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7007EC" w14:textId="77777777" w:rsidR="003111A1" w:rsidRDefault="003111A1" w:rsidP="005E18AD">
      <w:pPr>
        <w:spacing w:after="0" w:line="480" w:lineRule="auto"/>
        <w:jc w:val="center"/>
        <w:rPr>
          <w:sz w:val="24"/>
          <w:szCs w:val="24"/>
        </w:rPr>
      </w:pPr>
    </w:p>
    <w:p w14:paraId="444AF85B" w14:textId="77777777" w:rsidR="00224535" w:rsidRDefault="00224535" w:rsidP="005E18AD">
      <w:pPr>
        <w:spacing w:after="0" w:line="480" w:lineRule="auto"/>
        <w:jc w:val="center"/>
        <w:rPr>
          <w:sz w:val="24"/>
          <w:szCs w:val="24"/>
        </w:rPr>
      </w:pPr>
    </w:p>
    <w:p w14:paraId="0B2694FA" w14:textId="77777777" w:rsidR="00224535" w:rsidRDefault="00224535" w:rsidP="005E18AD">
      <w:pPr>
        <w:spacing w:after="0" w:line="480" w:lineRule="auto"/>
        <w:jc w:val="center"/>
        <w:rPr>
          <w:sz w:val="24"/>
          <w:szCs w:val="24"/>
        </w:rPr>
      </w:pPr>
    </w:p>
    <w:p w14:paraId="622DED18" w14:textId="77777777" w:rsidR="00224535" w:rsidRDefault="00224535" w:rsidP="005E18AD">
      <w:pPr>
        <w:spacing w:after="0" w:line="480" w:lineRule="auto"/>
        <w:jc w:val="center"/>
        <w:rPr>
          <w:sz w:val="24"/>
          <w:szCs w:val="24"/>
        </w:rPr>
      </w:pPr>
    </w:p>
    <w:p w14:paraId="16EDAD5A" w14:textId="77777777" w:rsidR="00224535" w:rsidRDefault="00224535" w:rsidP="005E18AD">
      <w:pPr>
        <w:spacing w:after="0" w:line="480" w:lineRule="auto"/>
        <w:jc w:val="center"/>
        <w:rPr>
          <w:sz w:val="24"/>
          <w:szCs w:val="24"/>
        </w:rPr>
      </w:pPr>
    </w:p>
    <w:p w14:paraId="5BECD3BB" w14:textId="77777777" w:rsidR="003111A1" w:rsidRPr="007C5171" w:rsidRDefault="00C8449B" w:rsidP="007C5171">
      <w:pPr>
        <w:spacing w:after="0" w:line="480" w:lineRule="auto"/>
        <w:ind w:firstLine="284"/>
        <w:jc w:val="center"/>
        <w:rPr>
          <w:rFonts w:ascii="Times New Roman" w:hAnsi="Times New Roman" w:cs="Times New Roman"/>
          <w:sz w:val="24"/>
          <w:szCs w:val="24"/>
        </w:rPr>
      </w:pPr>
      <w:r w:rsidRPr="007C5171">
        <w:rPr>
          <w:rFonts w:ascii="Times New Roman" w:hAnsi="Times New Roman" w:cs="Times New Roman"/>
          <w:sz w:val="24"/>
          <w:szCs w:val="24"/>
        </w:rPr>
        <w:t>Getting Started with a Research Study</w:t>
      </w:r>
      <w:r w:rsidR="003111A1" w:rsidRPr="007C5171">
        <w:rPr>
          <w:rFonts w:ascii="Times New Roman" w:hAnsi="Times New Roman" w:cs="Times New Roman"/>
          <w:sz w:val="24"/>
          <w:szCs w:val="24"/>
        </w:rPr>
        <w:t>:</w:t>
      </w:r>
    </w:p>
    <w:p w14:paraId="503C9EE7" w14:textId="03237C7C" w:rsidR="003111A1" w:rsidRPr="007C5171" w:rsidRDefault="006A7D83" w:rsidP="007C5171">
      <w:pPr>
        <w:spacing w:after="0" w:line="480" w:lineRule="auto"/>
        <w:ind w:firstLine="284"/>
        <w:jc w:val="center"/>
        <w:rPr>
          <w:rFonts w:ascii="Times New Roman" w:eastAsia="Times New Roman" w:hAnsi="Times New Roman" w:cs="Times New Roman"/>
          <w:sz w:val="24"/>
          <w:szCs w:val="24"/>
          <w:lang w:eastAsia="en-US"/>
        </w:rPr>
      </w:pPr>
      <w:r>
        <w:rPr>
          <w:rFonts w:ascii="Times New Roman" w:hAnsi="Times New Roman" w:cs="Times New Roman"/>
          <w:sz w:val="24"/>
          <w:szCs w:val="24"/>
        </w:rPr>
        <w:t>Benefits of U</w:t>
      </w:r>
      <w:r w:rsidR="00224535">
        <w:rPr>
          <w:rFonts w:ascii="Times New Roman" w:hAnsi="Times New Roman" w:cs="Times New Roman"/>
          <w:sz w:val="24"/>
          <w:szCs w:val="24"/>
        </w:rPr>
        <w:t>sing T</w:t>
      </w:r>
      <w:r>
        <w:rPr>
          <w:rFonts w:ascii="Times New Roman" w:hAnsi="Times New Roman" w:cs="Times New Roman"/>
          <w:sz w:val="24"/>
          <w:szCs w:val="24"/>
        </w:rPr>
        <w:t>elehealth in Contemporary H</w:t>
      </w:r>
      <w:r w:rsidR="00BA0ABA" w:rsidRPr="007C5171">
        <w:rPr>
          <w:rFonts w:ascii="Times New Roman" w:hAnsi="Times New Roman" w:cs="Times New Roman"/>
          <w:sz w:val="24"/>
          <w:szCs w:val="24"/>
        </w:rPr>
        <w:t>ealthcare</w:t>
      </w:r>
    </w:p>
    <w:p w14:paraId="463EC5DD" w14:textId="42E24712" w:rsidR="003111A1" w:rsidRPr="007C5171" w:rsidRDefault="003111A1" w:rsidP="007C5171">
      <w:pPr>
        <w:spacing w:after="0" w:line="480" w:lineRule="auto"/>
        <w:ind w:firstLine="284"/>
        <w:jc w:val="center"/>
        <w:rPr>
          <w:rFonts w:ascii="Times New Roman" w:hAnsi="Times New Roman" w:cs="Times New Roman"/>
          <w:sz w:val="24"/>
          <w:szCs w:val="24"/>
        </w:rPr>
      </w:pPr>
      <w:r w:rsidRPr="001D6B1B">
        <w:rPr>
          <w:rFonts w:ascii="Times New Roman" w:hAnsi="Times New Roman" w:cs="Times New Roman"/>
          <w:sz w:val="24"/>
          <w:szCs w:val="24"/>
        </w:rPr>
        <w:t>Student’s Name</w:t>
      </w:r>
    </w:p>
    <w:p w14:paraId="7139800E" w14:textId="77777777" w:rsidR="003111A1" w:rsidRPr="007C5171" w:rsidRDefault="003111A1" w:rsidP="007C5171">
      <w:pPr>
        <w:spacing w:after="0" w:line="480" w:lineRule="auto"/>
        <w:ind w:firstLine="284"/>
        <w:jc w:val="center"/>
        <w:rPr>
          <w:rFonts w:ascii="Times New Roman" w:hAnsi="Times New Roman" w:cs="Times New Roman"/>
          <w:sz w:val="24"/>
          <w:szCs w:val="24"/>
        </w:rPr>
      </w:pPr>
      <w:r w:rsidRPr="007C5171">
        <w:rPr>
          <w:rFonts w:ascii="Times New Roman" w:hAnsi="Times New Roman" w:cs="Times New Roman"/>
          <w:sz w:val="24"/>
          <w:szCs w:val="24"/>
        </w:rPr>
        <w:t>New York City College of Technology</w:t>
      </w:r>
    </w:p>
    <w:p w14:paraId="45F291F2" w14:textId="77777777" w:rsidR="003111A1" w:rsidRPr="007C5171" w:rsidRDefault="003111A1" w:rsidP="007C5171">
      <w:pPr>
        <w:spacing w:after="0" w:line="480" w:lineRule="auto"/>
        <w:ind w:firstLine="284"/>
        <w:jc w:val="center"/>
        <w:rPr>
          <w:rFonts w:ascii="Times New Roman" w:hAnsi="Times New Roman" w:cs="Times New Roman"/>
          <w:sz w:val="24"/>
          <w:szCs w:val="24"/>
        </w:rPr>
      </w:pPr>
      <w:r w:rsidRPr="007C5171">
        <w:rPr>
          <w:rFonts w:ascii="Times New Roman" w:hAnsi="Times New Roman" w:cs="Times New Roman"/>
          <w:sz w:val="24"/>
          <w:szCs w:val="24"/>
        </w:rPr>
        <w:t>Health Services Administration</w:t>
      </w:r>
    </w:p>
    <w:p w14:paraId="75BEE08F" w14:textId="52D4AF03" w:rsidR="003111A1" w:rsidRPr="007C5171" w:rsidRDefault="003111A1" w:rsidP="00224535">
      <w:pPr>
        <w:spacing w:after="0" w:line="480" w:lineRule="auto"/>
        <w:ind w:firstLine="284"/>
        <w:jc w:val="center"/>
        <w:rPr>
          <w:rFonts w:ascii="Times New Roman" w:hAnsi="Times New Roman" w:cs="Times New Roman"/>
          <w:sz w:val="24"/>
          <w:szCs w:val="24"/>
        </w:rPr>
      </w:pPr>
      <w:r w:rsidRPr="007C5171">
        <w:rPr>
          <w:rFonts w:ascii="Times New Roman" w:hAnsi="Times New Roman" w:cs="Times New Roman"/>
          <w:sz w:val="24"/>
          <w:szCs w:val="24"/>
        </w:rPr>
        <w:t>Health Research Methods, HSA 4740</w:t>
      </w:r>
    </w:p>
    <w:p w14:paraId="36B9C011" w14:textId="121F01D1" w:rsidR="003111A1" w:rsidRPr="007C5171" w:rsidRDefault="00BA0ABA" w:rsidP="007C5171">
      <w:pPr>
        <w:spacing w:after="0" w:line="480" w:lineRule="auto"/>
        <w:ind w:firstLine="284"/>
        <w:jc w:val="center"/>
        <w:rPr>
          <w:rFonts w:ascii="Times New Roman" w:hAnsi="Times New Roman" w:cs="Times New Roman"/>
          <w:sz w:val="24"/>
          <w:szCs w:val="24"/>
        </w:rPr>
      </w:pPr>
      <w:r w:rsidRPr="007C5171">
        <w:rPr>
          <w:rFonts w:ascii="Times New Roman" w:hAnsi="Times New Roman" w:cs="Times New Roman"/>
          <w:sz w:val="24"/>
          <w:szCs w:val="24"/>
        </w:rPr>
        <w:t>10.28.2019</w:t>
      </w:r>
    </w:p>
    <w:p w14:paraId="0F0A183B" w14:textId="77777777" w:rsidR="003111A1" w:rsidRDefault="003111A1" w:rsidP="003111A1">
      <w:pPr>
        <w:rPr>
          <w:sz w:val="24"/>
          <w:szCs w:val="24"/>
        </w:rPr>
      </w:pPr>
    </w:p>
    <w:p w14:paraId="115050ED" w14:textId="77777777" w:rsidR="003111A1" w:rsidRDefault="003111A1" w:rsidP="003111A1">
      <w:pPr>
        <w:rPr>
          <w:sz w:val="24"/>
          <w:szCs w:val="24"/>
        </w:rPr>
      </w:pPr>
    </w:p>
    <w:p w14:paraId="513D3E22" w14:textId="77777777" w:rsidR="003111A1" w:rsidRDefault="003111A1" w:rsidP="003111A1">
      <w:pPr>
        <w:rPr>
          <w:sz w:val="24"/>
          <w:szCs w:val="24"/>
        </w:rPr>
      </w:pPr>
    </w:p>
    <w:p w14:paraId="13AD8D39" w14:textId="6C4BE791" w:rsidR="00F20820" w:rsidRPr="0018726F" w:rsidRDefault="003111A1" w:rsidP="001D6B1B">
      <w:pPr>
        <w:jc w:val="center"/>
        <w:rPr>
          <w:szCs w:val="24"/>
        </w:rPr>
      </w:pPr>
      <w:r>
        <w:rPr>
          <w:sz w:val="24"/>
          <w:szCs w:val="24"/>
        </w:rPr>
        <w:br w:type="page"/>
      </w:r>
    </w:p>
    <w:p w14:paraId="5ACC201F" w14:textId="452D0CAB" w:rsidR="00F20820" w:rsidRPr="00F20820" w:rsidRDefault="001D6B1B" w:rsidP="00F20820">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L</w:t>
      </w:r>
      <w:r w:rsidR="00F20820" w:rsidRPr="00F20820">
        <w:rPr>
          <w:rFonts w:ascii="Times New Roman" w:hAnsi="Times New Roman" w:cs="Times New Roman"/>
          <w:b/>
          <w:sz w:val="24"/>
          <w:szCs w:val="24"/>
        </w:rPr>
        <w:t>etter of Intent</w:t>
      </w:r>
    </w:p>
    <w:p w14:paraId="6BEAE369" w14:textId="2D02DB09"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Student’s name and address (use the school’s)</w:t>
      </w:r>
    </w:p>
    <w:p w14:paraId="37DDACE1" w14:textId="3ABAD825"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Date: 10/28/19</w:t>
      </w:r>
    </w:p>
    <w:p w14:paraId="4E3E0602"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Professor’s name and address (use the school’s)</w:t>
      </w:r>
    </w:p>
    <w:p w14:paraId="3C796580"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 xml:space="preserve">Dear Professor, </w:t>
      </w:r>
    </w:p>
    <w:p w14:paraId="1837B31F"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 xml:space="preserve">The literature review assists in investigating the interventions promoted by telemedicine are the process that involves the use of computer technologies such as digital information to assist people in accessing healthcare services. The computer technologies provide regular communication of healthcare services to the people living within the remote places. The access to healthcare information is significant in ensuring proper health facilities, as well as treatment is provided to all people. Exploration of ideas gets done through understanding the risks, context, legal, and social issues that telehealth presents. The technologies may be used by people from their working places or homes to ensure access to health services get created. </w:t>
      </w:r>
    </w:p>
    <w:p w14:paraId="2BDF7B03"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 xml:space="preserve">Besides, doctors are in a position to use the information about healthcare in computer technologies. Telehealth is essential because a lot of people can be reached and provided with healthcare information. The large population of the world consists of aging people who suffer from chronic diseases; hence, there is a need for them to access healthcare information. The paper would effectively discuss the risks and advantages of telehealth in the contemporary world. I will use two annotated sources to explain the use of telemedicine in the United States. The sources used would allow for a systematic understanding of healthy activities. </w:t>
      </w:r>
    </w:p>
    <w:p w14:paraId="349FF6DC" w14:textId="77CE26FE" w:rsidR="000D00ED"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Sincerely,</w:t>
      </w:r>
    </w:p>
    <w:p w14:paraId="6199A8B5" w14:textId="77777777" w:rsidR="000D00ED" w:rsidRDefault="000D00ED" w:rsidP="00F20820">
      <w:pPr>
        <w:spacing w:after="0" w:line="480" w:lineRule="auto"/>
        <w:rPr>
          <w:rFonts w:ascii="Times New Roman" w:hAnsi="Times New Roman" w:cs="Times New Roman"/>
          <w:sz w:val="24"/>
          <w:szCs w:val="24"/>
        </w:rPr>
      </w:pPr>
    </w:p>
    <w:p w14:paraId="5EEA09AF" w14:textId="77777777" w:rsidR="000D00ED" w:rsidRDefault="000D00ED" w:rsidP="00F20820">
      <w:pPr>
        <w:spacing w:after="0" w:line="480" w:lineRule="auto"/>
        <w:rPr>
          <w:rFonts w:ascii="Times New Roman" w:hAnsi="Times New Roman" w:cs="Times New Roman"/>
          <w:sz w:val="24"/>
          <w:szCs w:val="24"/>
        </w:rPr>
      </w:pPr>
    </w:p>
    <w:p w14:paraId="065384ED"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lastRenderedPageBreak/>
        <w:t xml:space="preserve">Type your full name </w:t>
      </w:r>
    </w:p>
    <w:p w14:paraId="4D1F29ED"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Enclosure: Exploration of Ideas, Literature Search Plan, Project Timeline, and Two (2) Annotated Bibliographies</w:t>
      </w:r>
    </w:p>
    <w:p w14:paraId="3F983AEB" w14:textId="77777777" w:rsidR="00F20820" w:rsidRPr="00F20820" w:rsidRDefault="00F20820" w:rsidP="00F20820">
      <w:pPr>
        <w:spacing w:after="0" w:line="480" w:lineRule="auto"/>
        <w:jc w:val="center"/>
        <w:rPr>
          <w:rFonts w:ascii="Times New Roman" w:hAnsi="Times New Roman" w:cs="Times New Roman"/>
          <w:sz w:val="24"/>
          <w:szCs w:val="24"/>
        </w:rPr>
      </w:pPr>
      <w:r w:rsidRPr="00F20820">
        <w:rPr>
          <w:rFonts w:ascii="Times New Roman" w:hAnsi="Times New Roman" w:cs="Times New Roman"/>
          <w:sz w:val="24"/>
          <w:szCs w:val="24"/>
        </w:rPr>
        <w:t>Table of Contents</w:t>
      </w:r>
    </w:p>
    <w:p w14:paraId="4E1930B2"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 xml:space="preserve">  Exploration of ideas..…………………………………………………………………………1</w:t>
      </w:r>
    </w:p>
    <w:p w14:paraId="376E0903"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 xml:space="preserve">        Topic &amp; Problem Statement…………….……………………………………………….. a</w:t>
      </w:r>
    </w:p>
    <w:p w14:paraId="135C8498" w14:textId="1DE3604F"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0820">
        <w:rPr>
          <w:rFonts w:ascii="Times New Roman" w:hAnsi="Times New Roman" w:cs="Times New Roman"/>
          <w:sz w:val="24"/>
          <w:szCs w:val="24"/>
        </w:rPr>
        <w:t>Concepts, Constructs</w:t>
      </w:r>
      <w:r>
        <w:rPr>
          <w:rFonts w:ascii="Times New Roman" w:hAnsi="Times New Roman" w:cs="Times New Roman"/>
          <w:sz w:val="24"/>
          <w:szCs w:val="24"/>
        </w:rPr>
        <w:t>, Variables…………………………………………….…………</w:t>
      </w:r>
      <w:r w:rsidRPr="00F20820">
        <w:rPr>
          <w:rFonts w:ascii="Times New Roman" w:hAnsi="Times New Roman" w:cs="Times New Roman"/>
          <w:sz w:val="24"/>
          <w:szCs w:val="24"/>
        </w:rPr>
        <w:t>.....b</w:t>
      </w:r>
    </w:p>
    <w:p w14:paraId="5F578027" w14:textId="292BE876" w:rsidR="00F20820" w:rsidRPr="00F20820" w:rsidRDefault="00F20820" w:rsidP="00F208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20820">
        <w:rPr>
          <w:rFonts w:ascii="Times New Roman" w:hAnsi="Times New Roman" w:cs="Times New Roman"/>
          <w:sz w:val="24"/>
          <w:szCs w:val="24"/>
        </w:rPr>
        <w:t xml:space="preserve"> Proposition St</w:t>
      </w:r>
      <w:r>
        <w:rPr>
          <w:rFonts w:ascii="Times New Roman" w:hAnsi="Times New Roman" w:cs="Times New Roman"/>
          <w:sz w:val="24"/>
          <w:szCs w:val="24"/>
        </w:rPr>
        <w:t>atements…………………………………</w:t>
      </w:r>
      <w:r w:rsidRPr="00F20820">
        <w:rPr>
          <w:rFonts w:ascii="Times New Roman" w:hAnsi="Times New Roman" w:cs="Times New Roman"/>
          <w:sz w:val="24"/>
          <w:szCs w:val="24"/>
        </w:rPr>
        <w:t>………</w:t>
      </w:r>
      <w:r>
        <w:rPr>
          <w:rFonts w:ascii="Times New Roman" w:hAnsi="Times New Roman" w:cs="Times New Roman"/>
          <w:sz w:val="24"/>
          <w:szCs w:val="24"/>
        </w:rPr>
        <w:t>………………….</w:t>
      </w:r>
      <w:r w:rsidRPr="00F20820">
        <w:rPr>
          <w:rFonts w:ascii="Times New Roman" w:hAnsi="Times New Roman" w:cs="Times New Roman"/>
          <w:sz w:val="24"/>
          <w:szCs w:val="24"/>
        </w:rPr>
        <w:t>….…..c</w:t>
      </w:r>
    </w:p>
    <w:p w14:paraId="3ADC3634"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 xml:space="preserve">             Research Questions…………………………………………………………….............d </w:t>
      </w:r>
    </w:p>
    <w:p w14:paraId="2D184128"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Literature Search Plan………………………….……………………………………………… 2</w:t>
      </w:r>
    </w:p>
    <w:p w14:paraId="16887453"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Project Timeline.......................................................................................................................... 3</w:t>
      </w:r>
    </w:p>
    <w:p w14:paraId="0BE350FF"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 xml:space="preserve">Annotated Bibliographies……………………………………………………………………… 4 </w:t>
      </w:r>
    </w:p>
    <w:p w14:paraId="2AA70CFF" w14:textId="77777777" w:rsidR="00F20820" w:rsidRPr="00F20820" w:rsidRDefault="00F20820" w:rsidP="00F20820">
      <w:pPr>
        <w:spacing w:after="0" w:line="480" w:lineRule="auto"/>
        <w:rPr>
          <w:rFonts w:ascii="Times New Roman" w:hAnsi="Times New Roman" w:cs="Times New Roman"/>
          <w:sz w:val="24"/>
          <w:szCs w:val="24"/>
        </w:rPr>
      </w:pPr>
    </w:p>
    <w:p w14:paraId="65AA5B9D" w14:textId="77777777" w:rsidR="00F20820" w:rsidRPr="00F20820" w:rsidRDefault="00F20820" w:rsidP="00F20820">
      <w:pPr>
        <w:spacing w:after="0" w:line="480" w:lineRule="auto"/>
        <w:rPr>
          <w:rFonts w:ascii="Times New Roman" w:hAnsi="Times New Roman" w:cs="Times New Roman"/>
          <w:sz w:val="24"/>
          <w:szCs w:val="24"/>
        </w:rPr>
      </w:pPr>
    </w:p>
    <w:p w14:paraId="53899317" w14:textId="77777777" w:rsidR="00F20820" w:rsidRPr="00F20820" w:rsidRDefault="00F20820" w:rsidP="00F20820">
      <w:pPr>
        <w:spacing w:after="0" w:line="480" w:lineRule="auto"/>
        <w:rPr>
          <w:rFonts w:ascii="Times New Roman" w:hAnsi="Times New Roman" w:cs="Times New Roman"/>
          <w:sz w:val="24"/>
          <w:szCs w:val="24"/>
        </w:rPr>
      </w:pPr>
    </w:p>
    <w:p w14:paraId="5FDCB943" w14:textId="77777777" w:rsidR="00F20820" w:rsidRPr="00F20820" w:rsidRDefault="00F20820" w:rsidP="00F20820">
      <w:pPr>
        <w:spacing w:after="0" w:line="480" w:lineRule="auto"/>
        <w:rPr>
          <w:rFonts w:ascii="Times New Roman" w:hAnsi="Times New Roman" w:cs="Times New Roman"/>
          <w:sz w:val="24"/>
          <w:szCs w:val="24"/>
        </w:rPr>
      </w:pPr>
    </w:p>
    <w:p w14:paraId="31BC2C5D" w14:textId="77777777" w:rsidR="00F20820" w:rsidRPr="00F20820" w:rsidRDefault="00F20820" w:rsidP="00F20820">
      <w:pPr>
        <w:spacing w:after="0" w:line="480" w:lineRule="auto"/>
        <w:rPr>
          <w:rFonts w:ascii="Times New Roman" w:hAnsi="Times New Roman" w:cs="Times New Roman"/>
          <w:sz w:val="24"/>
          <w:szCs w:val="24"/>
        </w:rPr>
      </w:pPr>
    </w:p>
    <w:p w14:paraId="1AFEAA47" w14:textId="77777777" w:rsidR="00F20820" w:rsidRPr="00F20820" w:rsidRDefault="00F20820" w:rsidP="00F20820">
      <w:pPr>
        <w:spacing w:after="0" w:line="480" w:lineRule="auto"/>
        <w:rPr>
          <w:rFonts w:ascii="Times New Roman" w:hAnsi="Times New Roman" w:cs="Times New Roman"/>
          <w:sz w:val="24"/>
          <w:szCs w:val="24"/>
        </w:rPr>
      </w:pPr>
    </w:p>
    <w:p w14:paraId="36D72C00" w14:textId="77777777" w:rsidR="00F20820" w:rsidRPr="00F20820" w:rsidRDefault="00F20820" w:rsidP="00F20820">
      <w:pPr>
        <w:spacing w:after="0" w:line="480" w:lineRule="auto"/>
        <w:rPr>
          <w:rFonts w:ascii="Times New Roman" w:hAnsi="Times New Roman" w:cs="Times New Roman"/>
          <w:sz w:val="24"/>
          <w:szCs w:val="24"/>
        </w:rPr>
      </w:pPr>
    </w:p>
    <w:p w14:paraId="77BFDD67" w14:textId="77777777" w:rsidR="00F20820" w:rsidRPr="00F20820" w:rsidRDefault="00F20820" w:rsidP="00F20820">
      <w:pPr>
        <w:spacing w:after="0" w:line="480" w:lineRule="auto"/>
        <w:rPr>
          <w:rFonts w:ascii="Times New Roman" w:hAnsi="Times New Roman" w:cs="Times New Roman"/>
          <w:sz w:val="24"/>
          <w:szCs w:val="24"/>
        </w:rPr>
      </w:pPr>
    </w:p>
    <w:p w14:paraId="169DBDB8" w14:textId="77777777" w:rsidR="00F20820" w:rsidRPr="00F20820" w:rsidRDefault="00F20820" w:rsidP="00F20820">
      <w:pPr>
        <w:spacing w:after="0" w:line="480" w:lineRule="auto"/>
        <w:rPr>
          <w:rFonts w:ascii="Times New Roman" w:hAnsi="Times New Roman" w:cs="Times New Roman"/>
          <w:sz w:val="24"/>
          <w:szCs w:val="24"/>
        </w:rPr>
      </w:pPr>
    </w:p>
    <w:p w14:paraId="3C83F4B7" w14:textId="77777777" w:rsidR="00F20820" w:rsidRPr="00F20820" w:rsidRDefault="00F20820" w:rsidP="00F20820">
      <w:pPr>
        <w:spacing w:after="0" w:line="480" w:lineRule="auto"/>
        <w:rPr>
          <w:rFonts w:ascii="Times New Roman" w:hAnsi="Times New Roman" w:cs="Times New Roman"/>
          <w:sz w:val="24"/>
          <w:szCs w:val="24"/>
        </w:rPr>
      </w:pPr>
    </w:p>
    <w:p w14:paraId="2D4FE527" w14:textId="77777777" w:rsidR="00F20820" w:rsidRPr="00F20820" w:rsidRDefault="00F20820" w:rsidP="00F20820">
      <w:pPr>
        <w:spacing w:after="0" w:line="480" w:lineRule="auto"/>
        <w:rPr>
          <w:rFonts w:ascii="Times New Roman" w:hAnsi="Times New Roman" w:cs="Times New Roman"/>
          <w:sz w:val="24"/>
          <w:szCs w:val="24"/>
        </w:rPr>
      </w:pPr>
    </w:p>
    <w:p w14:paraId="6D16C662" w14:textId="77777777" w:rsidR="00F20820" w:rsidRPr="00F20820" w:rsidRDefault="00F20820" w:rsidP="00F20820">
      <w:pPr>
        <w:spacing w:after="0" w:line="480" w:lineRule="auto"/>
        <w:rPr>
          <w:rFonts w:ascii="Times New Roman" w:hAnsi="Times New Roman" w:cs="Times New Roman"/>
          <w:b/>
          <w:sz w:val="24"/>
          <w:szCs w:val="24"/>
        </w:rPr>
      </w:pPr>
      <w:r w:rsidRPr="00F20820">
        <w:rPr>
          <w:rFonts w:ascii="Times New Roman" w:hAnsi="Times New Roman" w:cs="Times New Roman"/>
          <w:b/>
          <w:sz w:val="24"/>
          <w:szCs w:val="24"/>
        </w:rPr>
        <w:lastRenderedPageBreak/>
        <w:t>Exploration of Ideas</w:t>
      </w:r>
    </w:p>
    <w:p w14:paraId="1DC586CE" w14:textId="77777777" w:rsidR="00F20820" w:rsidRPr="00F20820" w:rsidRDefault="00F20820" w:rsidP="00F20820">
      <w:pPr>
        <w:spacing w:after="0" w:line="480" w:lineRule="auto"/>
        <w:rPr>
          <w:rFonts w:ascii="Times New Roman" w:hAnsi="Times New Roman" w:cs="Times New Roman"/>
          <w:b/>
          <w:sz w:val="24"/>
          <w:szCs w:val="24"/>
        </w:rPr>
      </w:pPr>
      <w:r w:rsidRPr="00F20820">
        <w:rPr>
          <w:rFonts w:ascii="Times New Roman" w:hAnsi="Times New Roman" w:cs="Times New Roman"/>
          <w:b/>
          <w:sz w:val="24"/>
          <w:szCs w:val="24"/>
        </w:rPr>
        <w:t>Topic</w:t>
      </w:r>
    </w:p>
    <w:p w14:paraId="3DD14136"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Benefits of using telehealth in the contemporary healthcare</w:t>
      </w:r>
    </w:p>
    <w:p w14:paraId="1FBF8D2F"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Problem Statement</w:t>
      </w:r>
    </w:p>
    <w:p w14:paraId="12981261" w14:textId="77777777" w:rsidR="00F20820" w:rsidRPr="00F20820" w:rsidRDefault="00F20820" w:rsidP="00F20820">
      <w:pPr>
        <w:spacing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People in rural areas cannot use the internet and media platforms to access the information laid by doctors. The diagnosis provided by the doctor in the online platforms has been difficult for most of the rural people to access. The problem makes the use of telehealth to become inappropriate for most of the rural people. The processed health data provided by doctors cannot get evaluated by rural patients who participate in healthy activities. Appropriate training of rural people needs to be done to allow access to information regarding their health on mobile technologies.</w:t>
      </w:r>
    </w:p>
    <w:p w14:paraId="6F05BF98"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Concepts, Constructs, Variables</w:t>
      </w:r>
    </w:p>
    <w:p w14:paraId="4A941870" w14:textId="77777777" w:rsidR="00F20820" w:rsidRPr="00F20820" w:rsidRDefault="00F20820" w:rsidP="00F20820">
      <w:pPr>
        <w:spacing w:after="0" w:line="480" w:lineRule="auto"/>
        <w:rPr>
          <w:rFonts w:ascii="Times New Roman" w:hAnsi="Times New Roman" w:cs="Times New Roman"/>
          <w:color w:val="ED7D31" w:themeColor="accent2"/>
          <w:sz w:val="24"/>
          <w:szCs w:val="24"/>
        </w:rPr>
      </w:pPr>
      <w:r w:rsidRPr="00F20820">
        <w:rPr>
          <w:rFonts w:ascii="Times New Roman" w:hAnsi="Times New Roman" w:cs="Times New Roman"/>
          <w:color w:val="ED7D31" w:themeColor="accent2"/>
          <w:sz w:val="24"/>
          <w:szCs w:val="24"/>
        </w:rPr>
        <w:t>Context Concept</w:t>
      </w:r>
    </w:p>
    <w:p w14:paraId="2E7A6205"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 xml:space="preserve">The telehealth system can be used by physicians when taking part in the process of collecting surveys about the diseases that seem to affect people (Hall &amp; McGraw, 2016). The technology can get used to improve Medicare services that get offered in American hospitals. The people in the urban areas can read and also provide data on the kind diseases that may be affecting them. The telehealth technology can access the remote areas through training people on the use of mobile technologies by reading the information sent to them (Bradford, Caffery &amp; Smith, 2016). The information that gets needed from the people can also get gathered through the process of each person uploading their data into the online platforms. </w:t>
      </w:r>
    </w:p>
    <w:p w14:paraId="280F31C9" w14:textId="77777777" w:rsidR="00F20820" w:rsidRPr="00F20820" w:rsidRDefault="00F20820" w:rsidP="00F20820">
      <w:pPr>
        <w:spacing w:after="0" w:line="480" w:lineRule="auto"/>
        <w:rPr>
          <w:rFonts w:ascii="Times New Roman" w:hAnsi="Times New Roman" w:cs="Times New Roman"/>
          <w:color w:val="ED7D31" w:themeColor="accent2"/>
          <w:sz w:val="24"/>
          <w:szCs w:val="24"/>
        </w:rPr>
      </w:pPr>
      <w:r w:rsidRPr="00F20820">
        <w:rPr>
          <w:rFonts w:ascii="Times New Roman" w:hAnsi="Times New Roman" w:cs="Times New Roman"/>
          <w:color w:val="ED7D31" w:themeColor="accent2"/>
          <w:sz w:val="24"/>
          <w:szCs w:val="24"/>
        </w:rPr>
        <w:t>Political Concept</w:t>
      </w:r>
    </w:p>
    <w:p w14:paraId="69F5A8EF"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lastRenderedPageBreak/>
        <w:t xml:space="preserve">When the government of a country fails to empower the use of telehealth within all its regions, then this would lead to a risk of limited explorations done by health workers. The doctors are not able to access the mobile technological devices that may be used to conduct proper research on diseases. The government may also come up with harmful rules that prevent doctors from reaching people directly with mobile technologies.  Most of the sick people in rural areas not to achieved effectively and proper medication provided to them. The people in the community would succumb to diseases and affect the other healthy people through the contraction of diseases. </w:t>
      </w:r>
    </w:p>
    <w:p w14:paraId="105ECC84" w14:textId="77777777" w:rsidR="00F20820" w:rsidRPr="00F20820" w:rsidRDefault="00F20820" w:rsidP="00F20820">
      <w:pPr>
        <w:spacing w:after="0" w:line="480" w:lineRule="auto"/>
        <w:rPr>
          <w:rFonts w:ascii="Times New Roman" w:hAnsi="Times New Roman" w:cs="Times New Roman"/>
          <w:color w:val="ED7D31" w:themeColor="accent2"/>
          <w:sz w:val="24"/>
          <w:szCs w:val="24"/>
        </w:rPr>
      </w:pPr>
      <w:r w:rsidRPr="00F20820">
        <w:rPr>
          <w:rFonts w:ascii="Times New Roman" w:hAnsi="Times New Roman" w:cs="Times New Roman"/>
          <w:color w:val="ED7D31" w:themeColor="accent2"/>
          <w:sz w:val="24"/>
          <w:szCs w:val="24"/>
        </w:rPr>
        <w:t>Social Construct</w:t>
      </w:r>
    </w:p>
    <w:p w14:paraId="1FD8A8D1"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The kind of places that most of the people within parts of Australia live in needs to have appropriate network coverage to assist in the process of relaying health information (Kvedar, Coye &amp; Everett, 2018). The health workers within the rural areas face the problem of being able to cover a large population as compared to urban areas. The rural areas have got people who are not able to understand the information sent to their mobile technologies regarding health status. The majority of the rural areas lack the knowledge of evaluating the telehealthcare information that may get sent to their technological devices (Hall &amp; McGraw, 2016). Telehealth provides health workers with a complicated process of being able to travel to many rural areas and explain the way data concerning the health of patients may get evaluated. The social life situation between people in rural and urban areas is different. A significant problem gets created due to a lack of providing adequate health records. The large population of people within rural communities has created challenges for health workers to provide appropriate health care.</w:t>
      </w:r>
    </w:p>
    <w:p w14:paraId="55D10AA1" w14:textId="77777777" w:rsidR="00F20820" w:rsidRPr="00F20820" w:rsidRDefault="00F20820" w:rsidP="00F20820">
      <w:pPr>
        <w:spacing w:after="0" w:line="480" w:lineRule="auto"/>
        <w:rPr>
          <w:rFonts w:ascii="Times New Roman" w:hAnsi="Times New Roman" w:cs="Times New Roman"/>
          <w:color w:val="ED7D31" w:themeColor="accent2"/>
          <w:sz w:val="24"/>
          <w:szCs w:val="24"/>
        </w:rPr>
      </w:pPr>
      <w:r w:rsidRPr="00F20820">
        <w:rPr>
          <w:rFonts w:ascii="Times New Roman" w:hAnsi="Times New Roman" w:cs="Times New Roman"/>
          <w:color w:val="ED7D31" w:themeColor="accent2"/>
          <w:sz w:val="24"/>
          <w:szCs w:val="24"/>
        </w:rPr>
        <w:t>Legal Variable</w:t>
      </w:r>
    </w:p>
    <w:p w14:paraId="4F919EE0"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lastRenderedPageBreak/>
        <w:t xml:space="preserve">Telehealth has got the issues of patient privacy and confidentiality issues that affect the implementation of telehealthcare commands. The patient privacy may get hampered because the database may be hacked and wrong information concerning the health status of a patient provided. Most people within the society may, at times, get equipped with incorrect information about their health situation due to a lack of patient privacy within the telehealth platforms (Hall &amp; McGraw, 2016). Most of the health workers can also tamper with the information provided on the video-link platforms. Patients must get provided with proper technological devices like computers that contain the appropriate password to reduce the case of hacking their health records. </w:t>
      </w:r>
    </w:p>
    <w:p w14:paraId="2088CFCB" w14:textId="77777777" w:rsidR="00F20820" w:rsidRPr="00F20820" w:rsidRDefault="00F20820" w:rsidP="00F20820">
      <w:pPr>
        <w:spacing w:line="480" w:lineRule="auto"/>
        <w:ind w:firstLine="284"/>
        <w:rPr>
          <w:rFonts w:ascii="Times New Roman" w:hAnsi="Times New Roman" w:cs="Times New Roman"/>
          <w:b/>
          <w:color w:val="000000" w:themeColor="text1"/>
          <w:sz w:val="24"/>
          <w:szCs w:val="24"/>
        </w:rPr>
      </w:pPr>
      <w:r w:rsidRPr="00F20820">
        <w:rPr>
          <w:rFonts w:ascii="Times New Roman" w:hAnsi="Times New Roman" w:cs="Times New Roman"/>
          <w:b/>
          <w:color w:val="000000" w:themeColor="text1"/>
          <w:sz w:val="24"/>
          <w:szCs w:val="24"/>
        </w:rPr>
        <w:t>Proposition Statements</w:t>
      </w:r>
    </w:p>
    <w:p w14:paraId="3B985F1C" w14:textId="77777777" w:rsidR="00F20820" w:rsidRPr="00F20820" w:rsidRDefault="00F20820" w:rsidP="00F20820">
      <w:pPr>
        <w:spacing w:after="0" w:line="480" w:lineRule="auto"/>
        <w:ind w:firstLine="284"/>
        <w:rPr>
          <w:rFonts w:ascii="Times New Roman" w:hAnsi="Times New Roman" w:cs="Times New Roman"/>
          <w:color w:val="ED7D31" w:themeColor="accent2"/>
          <w:sz w:val="24"/>
          <w:szCs w:val="24"/>
        </w:rPr>
      </w:pPr>
      <w:r w:rsidRPr="00F20820">
        <w:rPr>
          <w:rFonts w:ascii="Times New Roman" w:hAnsi="Times New Roman" w:cs="Times New Roman"/>
          <w:color w:val="ED7D31" w:themeColor="accent2"/>
          <w:sz w:val="24"/>
          <w:szCs w:val="24"/>
        </w:rPr>
        <w:t xml:space="preserve">Benefits of telehealth </w:t>
      </w:r>
    </w:p>
    <w:p w14:paraId="5F859022"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Telehealth has grown tremendously in the current world to assist most people in being able to be diagnosed, and healthcare data appropriately evaluated (Kvedar, Coye &amp; Everett, 2018). The level of education amongst the people is vital to help people in accessing healthcare patterns without difficulty. The benefits of telehealth have been useful to the patients, healthcare workers, and communities in which computer technologies are used. The benefits of telehealth get discussed as follows;</w:t>
      </w:r>
    </w:p>
    <w:p w14:paraId="21F755D3" w14:textId="77777777" w:rsidR="00F20820" w:rsidRPr="00F20820" w:rsidRDefault="00F20820" w:rsidP="00F20820">
      <w:pPr>
        <w:spacing w:after="0" w:line="480" w:lineRule="auto"/>
        <w:ind w:firstLine="284"/>
        <w:rPr>
          <w:rFonts w:ascii="Times New Roman" w:hAnsi="Times New Roman" w:cs="Times New Roman"/>
          <w:sz w:val="24"/>
          <w:szCs w:val="24"/>
        </w:rPr>
      </w:pPr>
      <w:r w:rsidRPr="00F20820">
        <w:rPr>
          <w:rFonts w:ascii="Times New Roman" w:hAnsi="Times New Roman" w:cs="Times New Roman"/>
          <w:sz w:val="24"/>
          <w:szCs w:val="24"/>
        </w:rPr>
        <w:t>Normative statement</w:t>
      </w:r>
    </w:p>
    <w:p w14:paraId="28A44197" w14:textId="77777777" w:rsidR="00F20820" w:rsidRPr="00F20820" w:rsidRDefault="00F20820" w:rsidP="00F20820">
      <w:pPr>
        <w:spacing w:after="0" w:line="480" w:lineRule="auto"/>
        <w:ind w:firstLine="284"/>
        <w:rPr>
          <w:rFonts w:ascii="Times New Roman" w:hAnsi="Times New Roman" w:cs="Times New Roman"/>
          <w:color w:val="ED7D31" w:themeColor="accent2"/>
          <w:sz w:val="24"/>
          <w:szCs w:val="24"/>
        </w:rPr>
      </w:pPr>
      <w:r w:rsidRPr="00F20820">
        <w:rPr>
          <w:rFonts w:ascii="Times New Roman" w:hAnsi="Times New Roman" w:cs="Times New Roman"/>
          <w:color w:val="ED7D31" w:themeColor="accent2"/>
          <w:sz w:val="24"/>
          <w:szCs w:val="24"/>
        </w:rPr>
        <w:t>Proper communication amongst doctors and clients</w:t>
      </w:r>
    </w:p>
    <w:p w14:paraId="407511B3"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 xml:space="preserve">The doctors use mobile technology to communicate with their clients about the kind of diseases that affects them. The use of internet technology has increased the process of flexibility and movability that is used to reach clients. The doctors can obtain information about people suffering from various diseases after a short period (Kvedar, Coye &amp; Everett, 2018). Access to </w:t>
      </w:r>
      <w:r w:rsidRPr="00F20820">
        <w:rPr>
          <w:rFonts w:ascii="Times New Roman" w:hAnsi="Times New Roman" w:cs="Times New Roman"/>
          <w:sz w:val="24"/>
          <w:szCs w:val="24"/>
        </w:rPr>
        <w:lastRenderedPageBreak/>
        <w:t xml:space="preserve">remote areas can get achieved through the use of systematic technological devices in which the clients can speak through emails and telephone. The technical tools assist in the process of communicating the diagnosis plan and diseases that a client may be suffering. Fast technology is useful in ensuring that patients who experience problems of depression and sensory impairment to be provided with a quicker healing process. </w:t>
      </w:r>
    </w:p>
    <w:p w14:paraId="6634E3AE" w14:textId="77777777" w:rsidR="00F20820" w:rsidRPr="00F20820" w:rsidRDefault="00F20820" w:rsidP="00F20820">
      <w:pPr>
        <w:spacing w:after="0" w:line="480" w:lineRule="auto"/>
        <w:ind w:firstLine="720"/>
        <w:rPr>
          <w:rFonts w:ascii="Times New Roman" w:hAnsi="Times New Roman" w:cs="Times New Roman"/>
          <w:color w:val="ED7D31" w:themeColor="accent2"/>
          <w:sz w:val="24"/>
          <w:szCs w:val="24"/>
        </w:rPr>
      </w:pPr>
      <w:r w:rsidRPr="00F20820">
        <w:rPr>
          <w:rFonts w:ascii="Times New Roman" w:hAnsi="Times New Roman" w:cs="Times New Roman"/>
          <w:color w:val="ED7D31" w:themeColor="accent2"/>
          <w:sz w:val="24"/>
          <w:szCs w:val="24"/>
        </w:rPr>
        <w:t>Referral of patients to other specialists</w:t>
      </w:r>
    </w:p>
    <w:p w14:paraId="160F7A62"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Telehealth has got the benefit of ensuring patients get directly referred to a specialist who can manage the condition they are suffering. The usability of the technological devices amongst the doctors has got accepted widely. Most of the clients with various diseases can get referred to a specific doctor who can carry out proper treatment (Bradford, Caffery &amp; Smith, 2016). The information technology used by doctors to refer clients to specialists who are considered to be up to date; hence, most of the sick people would like to receive their services. The process of duplicating the health results of clients can get reduced through the use of telehealth information. Results obtained from patients' diagnoses usually are appropriate in the provision of quantitative data concerning a patient's health status. Referral of clients is done through the mobile technology that is efficient in faster delivery of information about the patients' healthcare. The healthcare access amongst people can get reached within both urban and rural areas (Hall &amp; McGraw, 2016).</w:t>
      </w:r>
    </w:p>
    <w:p w14:paraId="6AD6B1DA" w14:textId="77777777" w:rsidR="00F20820" w:rsidRPr="00F20820" w:rsidRDefault="00F20820" w:rsidP="00F20820">
      <w:pPr>
        <w:spacing w:line="480" w:lineRule="auto"/>
        <w:ind w:firstLine="720"/>
        <w:rPr>
          <w:rFonts w:ascii="Times New Roman" w:hAnsi="Times New Roman" w:cs="Times New Roman"/>
          <w:b/>
          <w:sz w:val="24"/>
          <w:szCs w:val="24"/>
        </w:rPr>
      </w:pPr>
      <w:r w:rsidRPr="00F20820">
        <w:rPr>
          <w:rFonts w:ascii="Times New Roman" w:hAnsi="Times New Roman" w:cs="Times New Roman"/>
          <w:b/>
          <w:sz w:val="24"/>
          <w:szCs w:val="24"/>
        </w:rPr>
        <w:t>Research Question</w:t>
      </w:r>
    </w:p>
    <w:p w14:paraId="4971F780" w14:textId="77777777" w:rsidR="00F20820" w:rsidRPr="00F20820" w:rsidRDefault="00F20820" w:rsidP="00F20820">
      <w:pPr>
        <w:spacing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 xml:space="preserve">What is the best method that can get used in the provision of treatment and diagnosis of patients in both rural and urban areas? The question aims at determining the effectiveness of telehealth in attending to patients in various parts of the United States. Telehealth intervention's significance gets determined through activities it creates.  </w:t>
      </w:r>
    </w:p>
    <w:p w14:paraId="3430B45B" w14:textId="77777777" w:rsidR="00F20820" w:rsidRPr="00F20820" w:rsidRDefault="00F20820" w:rsidP="00F20820">
      <w:pPr>
        <w:spacing w:after="0" w:line="480" w:lineRule="auto"/>
        <w:ind w:firstLine="720"/>
        <w:rPr>
          <w:rFonts w:ascii="Times New Roman" w:hAnsi="Times New Roman" w:cs="Times New Roman"/>
          <w:b/>
          <w:sz w:val="24"/>
          <w:szCs w:val="24"/>
        </w:rPr>
      </w:pPr>
      <w:r w:rsidRPr="00F20820">
        <w:rPr>
          <w:rFonts w:ascii="Times New Roman" w:hAnsi="Times New Roman" w:cs="Times New Roman"/>
          <w:b/>
          <w:sz w:val="24"/>
          <w:szCs w:val="24"/>
        </w:rPr>
        <w:lastRenderedPageBreak/>
        <w:t>Literature Search Plan</w:t>
      </w:r>
    </w:p>
    <w:p w14:paraId="4B83CC24" w14:textId="77777777" w:rsidR="00F20820" w:rsidRPr="00F20820" w:rsidRDefault="00F20820" w:rsidP="00F20820">
      <w:pPr>
        <w:spacing w:after="0" w:line="480" w:lineRule="auto"/>
        <w:ind w:firstLine="720"/>
        <w:rPr>
          <w:rFonts w:ascii="Times New Roman" w:hAnsi="Times New Roman" w:cs="Times New Roman"/>
          <w:b/>
          <w:sz w:val="24"/>
          <w:szCs w:val="24"/>
        </w:rPr>
      </w:pPr>
      <w:r w:rsidRPr="00F20820">
        <w:rPr>
          <w:rFonts w:ascii="Times New Roman" w:hAnsi="Times New Roman" w:cs="Times New Roman"/>
          <w:b/>
          <w:sz w:val="24"/>
          <w:szCs w:val="24"/>
        </w:rPr>
        <w:t>Sources</w:t>
      </w:r>
    </w:p>
    <w:p w14:paraId="1A3B6D0D" w14:textId="77777777" w:rsidR="00F20820" w:rsidRPr="00F20820" w:rsidRDefault="00F20820" w:rsidP="00F20820">
      <w:pPr>
        <w:spacing w:after="0"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 xml:space="preserve">The database that contains information relating to the study is Telehealth Medicine in America and Database of New York Telehealth systems. The information contained in the websites is useful in providing deeper understanding of benefits created by telehealth. The journals include Telehealth Expectation in the US and International Journal for Telehealth in America. They are effective in creating understanding of data concerning health activities created by online gadgets. </w:t>
      </w:r>
    </w:p>
    <w:tbl>
      <w:tblPr>
        <w:tblStyle w:val="LightShading"/>
        <w:tblW w:w="99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3611"/>
        <w:gridCol w:w="3835"/>
      </w:tblGrid>
      <w:tr w:rsidR="00F20820" w:rsidRPr="00F20820" w14:paraId="0B4C8CCD" w14:textId="77777777" w:rsidTr="001D0954">
        <w:trPr>
          <w:cnfStyle w:val="100000000000" w:firstRow="1" w:lastRow="0" w:firstColumn="0" w:lastColumn="0" w:oddVBand="0" w:evenVBand="0" w:oddHBand="0"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2488"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74D35BBE"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Single terms</w:t>
            </w:r>
          </w:p>
        </w:tc>
        <w:tc>
          <w:tcPr>
            <w:tcW w:w="3611"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6B7387EC" w14:textId="77777777" w:rsidR="00F20820" w:rsidRPr="00F20820" w:rsidRDefault="00F20820" w:rsidP="00F20820">
            <w:pPr>
              <w:spacing w:after="0"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 xml:space="preserve">Term combinations using Booleans </w:t>
            </w:r>
          </w:p>
        </w:tc>
        <w:tc>
          <w:tcPr>
            <w:tcW w:w="3835"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4A326B56" w14:textId="77777777" w:rsidR="00F20820" w:rsidRPr="00F20820" w:rsidRDefault="00F20820" w:rsidP="00F20820">
            <w:pPr>
              <w:spacing w:after="0"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Phrases</w:t>
            </w:r>
          </w:p>
        </w:tc>
      </w:tr>
      <w:tr w:rsidR="00F20820" w:rsidRPr="00F20820" w14:paraId="69A08F91" w14:textId="77777777" w:rsidTr="001D0954">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488" w:type="dxa"/>
            <w:tcBorders>
              <w:top w:val="single" w:sz="4" w:space="0" w:color="auto"/>
              <w:left w:val="single" w:sz="4" w:space="0" w:color="auto"/>
              <w:bottom w:val="single" w:sz="4" w:space="0" w:color="auto"/>
              <w:right w:val="single" w:sz="4" w:space="0" w:color="auto"/>
            </w:tcBorders>
            <w:hideMark/>
          </w:tcPr>
          <w:p w14:paraId="12C23DB0" w14:textId="77777777" w:rsidR="00F20820" w:rsidRPr="00F20820" w:rsidRDefault="00F20820" w:rsidP="00F20820">
            <w:pPr>
              <w:spacing w:line="480" w:lineRule="auto"/>
              <w:rPr>
                <w:rFonts w:ascii="Times New Roman" w:hAnsi="Times New Roman" w:cs="Times New Roman"/>
                <w:b w:val="0"/>
                <w:bCs w:val="0"/>
                <w:color w:val="FF0000"/>
                <w:sz w:val="24"/>
                <w:szCs w:val="24"/>
              </w:rPr>
            </w:pPr>
            <w:r w:rsidRPr="00F20820">
              <w:rPr>
                <w:rFonts w:ascii="Times New Roman" w:hAnsi="Times New Roman" w:cs="Times New Roman"/>
                <w:b w:val="0"/>
                <w:bCs w:val="0"/>
                <w:color w:val="FF0000"/>
                <w:sz w:val="24"/>
                <w:szCs w:val="24"/>
              </w:rPr>
              <w:t>Telehealth</w:t>
            </w:r>
          </w:p>
        </w:tc>
        <w:tc>
          <w:tcPr>
            <w:tcW w:w="3611" w:type="dxa"/>
            <w:tcBorders>
              <w:top w:val="single" w:sz="4" w:space="0" w:color="auto"/>
              <w:left w:val="single" w:sz="4" w:space="0" w:color="auto"/>
              <w:bottom w:val="single" w:sz="4" w:space="0" w:color="auto"/>
              <w:right w:val="single" w:sz="4" w:space="0" w:color="auto"/>
            </w:tcBorders>
            <w:hideMark/>
          </w:tcPr>
          <w:p w14:paraId="40C538AB" w14:textId="77777777" w:rsidR="00F20820" w:rsidRPr="00F20820" w:rsidRDefault="00F20820" w:rsidP="00F20820">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FF0000"/>
                <w:sz w:val="24"/>
                <w:szCs w:val="24"/>
              </w:rPr>
            </w:pPr>
            <w:r w:rsidRPr="00F20820">
              <w:rPr>
                <w:rFonts w:ascii="Times New Roman" w:hAnsi="Times New Roman" w:cs="Times New Roman"/>
                <w:bCs/>
                <w:color w:val="FF0000"/>
                <w:sz w:val="24"/>
                <w:szCs w:val="24"/>
              </w:rPr>
              <w:t>Telehealth and technology</w:t>
            </w:r>
          </w:p>
        </w:tc>
        <w:tc>
          <w:tcPr>
            <w:tcW w:w="3835" w:type="dxa"/>
            <w:tcBorders>
              <w:top w:val="single" w:sz="4" w:space="0" w:color="auto"/>
              <w:left w:val="single" w:sz="4" w:space="0" w:color="auto"/>
              <w:bottom w:val="single" w:sz="4" w:space="0" w:color="auto"/>
              <w:right w:val="single" w:sz="4" w:space="0" w:color="auto"/>
            </w:tcBorders>
            <w:hideMark/>
          </w:tcPr>
          <w:p w14:paraId="691BC6A5" w14:textId="77777777" w:rsidR="00F20820" w:rsidRPr="00F20820" w:rsidRDefault="00F20820" w:rsidP="00F20820">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FF0000"/>
                <w:sz w:val="24"/>
                <w:szCs w:val="24"/>
              </w:rPr>
            </w:pPr>
            <w:r w:rsidRPr="00F20820">
              <w:rPr>
                <w:rFonts w:ascii="Times New Roman" w:hAnsi="Times New Roman" w:cs="Times New Roman"/>
                <w:bCs/>
                <w:color w:val="FF0000"/>
                <w:sz w:val="24"/>
                <w:szCs w:val="24"/>
              </w:rPr>
              <w:t>Effect on healthcare provisions</w:t>
            </w:r>
          </w:p>
        </w:tc>
      </w:tr>
      <w:tr w:rsidR="00F20820" w:rsidRPr="00F20820" w14:paraId="113086E1" w14:textId="77777777" w:rsidTr="001D0954">
        <w:trPr>
          <w:trHeight w:val="416"/>
        </w:trPr>
        <w:tc>
          <w:tcPr>
            <w:cnfStyle w:val="001000000000" w:firstRow="0" w:lastRow="0" w:firstColumn="1" w:lastColumn="0" w:oddVBand="0" w:evenVBand="0" w:oddHBand="0" w:evenHBand="0" w:firstRowFirstColumn="0" w:firstRowLastColumn="0" w:lastRowFirstColumn="0" w:lastRowLastColumn="0"/>
            <w:tcW w:w="2488" w:type="dxa"/>
            <w:tcBorders>
              <w:top w:val="single" w:sz="4" w:space="0" w:color="auto"/>
              <w:left w:val="single" w:sz="4" w:space="0" w:color="auto"/>
              <w:bottom w:val="single" w:sz="4" w:space="0" w:color="auto"/>
              <w:right w:val="single" w:sz="4" w:space="0" w:color="auto"/>
            </w:tcBorders>
            <w:hideMark/>
          </w:tcPr>
          <w:p w14:paraId="4FB08F88" w14:textId="77777777" w:rsidR="00F20820" w:rsidRPr="00F20820" w:rsidRDefault="00F20820" w:rsidP="00F20820">
            <w:pPr>
              <w:spacing w:line="480" w:lineRule="auto"/>
              <w:rPr>
                <w:rFonts w:ascii="Times New Roman" w:hAnsi="Times New Roman" w:cs="Times New Roman"/>
                <w:b w:val="0"/>
                <w:bCs w:val="0"/>
                <w:color w:val="FF0000"/>
                <w:sz w:val="24"/>
                <w:szCs w:val="24"/>
              </w:rPr>
            </w:pPr>
            <w:r w:rsidRPr="00F20820">
              <w:rPr>
                <w:rFonts w:ascii="Times New Roman" w:hAnsi="Times New Roman" w:cs="Times New Roman"/>
                <w:b w:val="0"/>
                <w:bCs w:val="0"/>
                <w:color w:val="FF0000"/>
                <w:sz w:val="24"/>
                <w:szCs w:val="24"/>
              </w:rPr>
              <w:t>Referral of clients</w:t>
            </w:r>
          </w:p>
        </w:tc>
        <w:tc>
          <w:tcPr>
            <w:tcW w:w="3611" w:type="dxa"/>
            <w:tcBorders>
              <w:top w:val="single" w:sz="4" w:space="0" w:color="auto"/>
              <w:left w:val="single" w:sz="4" w:space="0" w:color="auto"/>
              <w:bottom w:val="single" w:sz="4" w:space="0" w:color="auto"/>
              <w:right w:val="single" w:sz="4" w:space="0" w:color="auto"/>
            </w:tcBorders>
          </w:tcPr>
          <w:p w14:paraId="437F36CA" w14:textId="77777777" w:rsidR="00F20820" w:rsidRPr="00F20820" w:rsidRDefault="00F20820" w:rsidP="00F2082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F20820">
              <w:rPr>
                <w:rFonts w:ascii="Times New Roman" w:hAnsi="Times New Roman" w:cs="Times New Roman"/>
                <w:b/>
                <w:bCs/>
                <w:sz w:val="24"/>
                <w:szCs w:val="24"/>
              </w:rPr>
              <w:t>Referral and admission</w:t>
            </w:r>
          </w:p>
        </w:tc>
        <w:tc>
          <w:tcPr>
            <w:tcW w:w="3835" w:type="dxa"/>
            <w:tcBorders>
              <w:top w:val="single" w:sz="4" w:space="0" w:color="auto"/>
              <w:left w:val="single" w:sz="4" w:space="0" w:color="auto"/>
              <w:bottom w:val="single" w:sz="4" w:space="0" w:color="auto"/>
              <w:right w:val="single" w:sz="4" w:space="0" w:color="auto"/>
            </w:tcBorders>
          </w:tcPr>
          <w:p w14:paraId="0265A9D2" w14:textId="77777777" w:rsidR="00F20820" w:rsidRPr="00F20820" w:rsidRDefault="00F20820" w:rsidP="00F2082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F20820">
              <w:rPr>
                <w:rFonts w:ascii="Times New Roman" w:hAnsi="Times New Roman" w:cs="Times New Roman"/>
                <w:b/>
                <w:bCs/>
                <w:sz w:val="24"/>
                <w:szCs w:val="24"/>
              </w:rPr>
              <w:t>Clients referral to get treated</w:t>
            </w:r>
          </w:p>
        </w:tc>
      </w:tr>
      <w:tr w:rsidR="00F20820" w:rsidRPr="00F20820" w14:paraId="613B4A70" w14:textId="77777777" w:rsidTr="001D0954">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488" w:type="dxa"/>
            <w:tcBorders>
              <w:top w:val="single" w:sz="4" w:space="0" w:color="auto"/>
              <w:left w:val="single" w:sz="4" w:space="0" w:color="auto"/>
              <w:bottom w:val="single" w:sz="4" w:space="0" w:color="auto"/>
              <w:right w:val="single" w:sz="4" w:space="0" w:color="auto"/>
            </w:tcBorders>
          </w:tcPr>
          <w:p w14:paraId="0DB311F4" w14:textId="77777777" w:rsidR="00F20820" w:rsidRPr="00F20820" w:rsidRDefault="00F20820" w:rsidP="00F20820">
            <w:pPr>
              <w:spacing w:line="480" w:lineRule="auto"/>
              <w:rPr>
                <w:rFonts w:ascii="Times New Roman" w:hAnsi="Times New Roman" w:cs="Times New Roman"/>
                <w:b w:val="0"/>
                <w:bCs w:val="0"/>
                <w:sz w:val="24"/>
                <w:szCs w:val="24"/>
              </w:rPr>
            </w:pPr>
            <w:r w:rsidRPr="00F20820">
              <w:rPr>
                <w:rFonts w:ascii="Times New Roman" w:hAnsi="Times New Roman" w:cs="Times New Roman"/>
                <w:b w:val="0"/>
                <w:bCs w:val="0"/>
                <w:sz w:val="24"/>
                <w:szCs w:val="24"/>
              </w:rPr>
              <w:t>Telemedicine</w:t>
            </w:r>
          </w:p>
        </w:tc>
        <w:tc>
          <w:tcPr>
            <w:tcW w:w="3611" w:type="dxa"/>
            <w:tcBorders>
              <w:top w:val="single" w:sz="4" w:space="0" w:color="auto"/>
              <w:left w:val="single" w:sz="4" w:space="0" w:color="auto"/>
              <w:bottom w:val="single" w:sz="4" w:space="0" w:color="auto"/>
              <w:right w:val="single" w:sz="4" w:space="0" w:color="auto"/>
            </w:tcBorders>
          </w:tcPr>
          <w:p w14:paraId="29C46834" w14:textId="77777777" w:rsidR="00F20820" w:rsidRPr="00F20820" w:rsidRDefault="00F20820" w:rsidP="00F20820">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20820">
              <w:rPr>
                <w:rFonts w:ascii="Times New Roman" w:hAnsi="Times New Roman" w:cs="Times New Roman"/>
                <w:b/>
                <w:bCs/>
                <w:sz w:val="24"/>
                <w:szCs w:val="24"/>
              </w:rPr>
              <w:t>Telemedicine and diagnosis</w:t>
            </w:r>
          </w:p>
        </w:tc>
        <w:tc>
          <w:tcPr>
            <w:tcW w:w="3835" w:type="dxa"/>
            <w:tcBorders>
              <w:top w:val="single" w:sz="4" w:space="0" w:color="auto"/>
              <w:left w:val="single" w:sz="4" w:space="0" w:color="auto"/>
              <w:bottom w:val="single" w:sz="4" w:space="0" w:color="auto"/>
              <w:right w:val="single" w:sz="4" w:space="0" w:color="auto"/>
            </w:tcBorders>
          </w:tcPr>
          <w:p w14:paraId="6EDE4CF5" w14:textId="77777777" w:rsidR="00F20820" w:rsidRPr="00F20820" w:rsidRDefault="00F20820" w:rsidP="00F20820">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20820">
              <w:rPr>
                <w:rFonts w:ascii="Times New Roman" w:hAnsi="Times New Roman" w:cs="Times New Roman"/>
                <w:b/>
                <w:bCs/>
                <w:sz w:val="24"/>
                <w:szCs w:val="24"/>
              </w:rPr>
              <w:t>Diagnosis of patients using online technologies</w:t>
            </w:r>
          </w:p>
        </w:tc>
      </w:tr>
    </w:tbl>
    <w:p w14:paraId="3AA39935" w14:textId="77777777" w:rsidR="00F20820" w:rsidRPr="00F20820" w:rsidRDefault="00F20820" w:rsidP="00F20820">
      <w:pPr>
        <w:spacing w:after="0" w:line="480" w:lineRule="auto"/>
        <w:rPr>
          <w:rFonts w:ascii="Times New Roman" w:hAnsi="Times New Roman" w:cs="Times New Roman"/>
          <w:b/>
          <w:sz w:val="24"/>
          <w:szCs w:val="24"/>
        </w:rPr>
      </w:pPr>
    </w:p>
    <w:tbl>
      <w:tblPr>
        <w:tblStyle w:val="MediumList2-Accent5"/>
        <w:tblW w:w="0" w:type="auto"/>
        <w:tblInd w:w="0" w:type="dxa"/>
        <w:tblLook w:val="04A0" w:firstRow="1" w:lastRow="0" w:firstColumn="1" w:lastColumn="0" w:noHBand="0" w:noVBand="1"/>
      </w:tblPr>
      <w:tblGrid>
        <w:gridCol w:w="3420"/>
        <w:gridCol w:w="5940"/>
      </w:tblGrid>
      <w:tr w:rsidR="00F20820" w:rsidRPr="00F20820" w14:paraId="5873C233" w14:textId="77777777" w:rsidTr="001D095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20" w:type="dxa"/>
            <w:hideMark/>
          </w:tcPr>
          <w:p w14:paraId="31395D06" w14:textId="77777777" w:rsidR="00F20820" w:rsidRPr="00F20820" w:rsidRDefault="00F20820" w:rsidP="00F20820">
            <w:pPr>
              <w:spacing w:after="0" w:line="480" w:lineRule="auto"/>
              <w:rPr>
                <w:rFonts w:ascii="Times New Roman" w:hAnsi="Times New Roman" w:cs="Times New Roman"/>
                <w:b/>
                <w:bCs/>
              </w:rPr>
            </w:pPr>
            <w:r w:rsidRPr="00F20820">
              <w:rPr>
                <w:rFonts w:ascii="Times New Roman" w:hAnsi="Times New Roman" w:cs="Times New Roman"/>
                <w:b/>
                <w:bCs/>
              </w:rPr>
              <w:t>Categories</w:t>
            </w:r>
          </w:p>
        </w:tc>
        <w:tc>
          <w:tcPr>
            <w:tcW w:w="5940" w:type="dxa"/>
            <w:hideMark/>
          </w:tcPr>
          <w:p w14:paraId="00B26FB2" w14:textId="77777777" w:rsidR="00F20820" w:rsidRPr="00F20820" w:rsidRDefault="00F20820" w:rsidP="00F20820">
            <w:pPr>
              <w:spacing w:after="0"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F20820">
              <w:rPr>
                <w:rFonts w:ascii="Times New Roman" w:hAnsi="Times New Roman" w:cs="Times New Roman"/>
                <w:b/>
                <w:bCs/>
              </w:rPr>
              <w:t xml:space="preserve">Search Parameters </w:t>
            </w:r>
          </w:p>
        </w:tc>
      </w:tr>
      <w:tr w:rsidR="00F20820" w:rsidRPr="00F20820" w14:paraId="63B2A058" w14:textId="77777777" w:rsidTr="001D0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6BEE03C1"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b/>
                <w:sz w:val="24"/>
                <w:szCs w:val="24"/>
              </w:rPr>
              <w:t>Time frame</w:t>
            </w:r>
            <w:r w:rsidRPr="00F20820">
              <w:rPr>
                <w:rFonts w:ascii="Times New Roman" w:hAnsi="Times New Roman" w:cs="Times New Roman"/>
                <w:sz w:val="24"/>
                <w:szCs w:val="24"/>
              </w:rPr>
              <w:t xml:space="preserve"> (how many years back? 2,5, 7, or 10; if more than five provide a rationale)</w:t>
            </w:r>
          </w:p>
        </w:tc>
        <w:tc>
          <w:tcPr>
            <w:tcW w:w="5940" w:type="dxa"/>
            <w:tcBorders>
              <w:right w:val="single" w:sz="8" w:space="0" w:color="4472C4" w:themeColor="accent5"/>
            </w:tcBorders>
          </w:tcPr>
          <w:p w14:paraId="2512F7A1"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2 years</w:t>
            </w:r>
          </w:p>
        </w:tc>
      </w:tr>
      <w:tr w:rsidR="00F20820" w:rsidRPr="00F20820" w14:paraId="2F18AD78" w14:textId="77777777" w:rsidTr="001D0954">
        <w:trPr>
          <w:trHeight w:val="68"/>
        </w:trPr>
        <w:tc>
          <w:tcPr>
            <w:cnfStyle w:val="001000000000" w:firstRow="0" w:lastRow="0" w:firstColumn="1" w:lastColumn="0" w:oddVBand="0" w:evenVBand="0" w:oddHBand="0" w:evenHBand="0" w:firstRowFirstColumn="0" w:firstRowLastColumn="0" w:lastRowFirstColumn="0" w:lastRowLastColumn="0"/>
            <w:tcW w:w="3420" w:type="dxa"/>
          </w:tcPr>
          <w:p w14:paraId="56BE4D66" w14:textId="77777777" w:rsidR="00F20820" w:rsidRPr="00F20820" w:rsidRDefault="00F20820" w:rsidP="00F20820">
            <w:pPr>
              <w:spacing w:after="0" w:line="480" w:lineRule="auto"/>
              <w:rPr>
                <w:rFonts w:ascii="Times New Roman" w:hAnsi="Times New Roman" w:cs="Times New Roman"/>
                <w:sz w:val="24"/>
                <w:szCs w:val="24"/>
              </w:rPr>
            </w:pPr>
          </w:p>
        </w:tc>
        <w:tc>
          <w:tcPr>
            <w:tcW w:w="5940" w:type="dxa"/>
            <w:tcBorders>
              <w:top w:val="nil"/>
              <w:left w:val="nil"/>
              <w:bottom w:val="nil"/>
              <w:right w:val="single" w:sz="8" w:space="0" w:color="4472C4" w:themeColor="accent5"/>
            </w:tcBorders>
          </w:tcPr>
          <w:p w14:paraId="5DAC1E71" w14:textId="77777777" w:rsidR="00F20820" w:rsidRPr="00F20820" w:rsidRDefault="00F20820" w:rsidP="00F20820">
            <w:pPr>
              <w:spacing w:after="0"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20820" w:rsidRPr="00F20820" w14:paraId="3268D6D4" w14:textId="77777777" w:rsidTr="001D0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60C394F5"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b/>
                <w:sz w:val="24"/>
                <w:szCs w:val="24"/>
              </w:rPr>
              <w:t>Language/s</w:t>
            </w:r>
            <w:r w:rsidRPr="00F20820">
              <w:rPr>
                <w:rFonts w:ascii="Times New Roman" w:hAnsi="Times New Roman" w:cs="Times New Roman"/>
                <w:sz w:val="24"/>
                <w:szCs w:val="24"/>
              </w:rPr>
              <w:t xml:space="preserve"> (will you look at studies written only in English or </w:t>
            </w:r>
            <w:r w:rsidRPr="00F20820">
              <w:rPr>
                <w:rFonts w:ascii="Times New Roman" w:hAnsi="Times New Roman" w:cs="Times New Roman"/>
                <w:sz w:val="24"/>
                <w:szCs w:val="24"/>
              </w:rPr>
              <w:lastRenderedPageBreak/>
              <w:t>not? If not, which other languages will you include?</w:t>
            </w:r>
          </w:p>
        </w:tc>
        <w:tc>
          <w:tcPr>
            <w:tcW w:w="5940" w:type="dxa"/>
            <w:tcBorders>
              <w:right w:val="single" w:sz="8" w:space="0" w:color="4472C4" w:themeColor="accent5"/>
            </w:tcBorders>
          </w:tcPr>
          <w:p w14:paraId="4A3655F7"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18CD234"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English</w:t>
            </w:r>
          </w:p>
        </w:tc>
      </w:tr>
      <w:tr w:rsidR="00F20820" w:rsidRPr="00F20820" w14:paraId="38C50CB8" w14:textId="77777777" w:rsidTr="001D0954">
        <w:tc>
          <w:tcPr>
            <w:cnfStyle w:val="001000000000" w:firstRow="0" w:lastRow="0" w:firstColumn="1" w:lastColumn="0" w:oddVBand="0" w:evenVBand="0" w:oddHBand="0" w:evenHBand="0" w:firstRowFirstColumn="0" w:firstRowLastColumn="0" w:lastRowFirstColumn="0" w:lastRowLastColumn="0"/>
            <w:tcW w:w="3420" w:type="dxa"/>
          </w:tcPr>
          <w:p w14:paraId="7B0656DB" w14:textId="77777777" w:rsidR="00F20820" w:rsidRPr="00F20820" w:rsidRDefault="00F20820" w:rsidP="00F20820">
            <w:pPr>
              <w:spacing w:after="0" w:line="480" w:lineRule="auto"/>
              <w:rPr>
                <w:rFonts w:ascii="Times New Roman" w:hAnsi="Times New Roman" w:cs="Times New Roman"/>
                <w:sz w:val="24"/>
                <w:szCs w:val="24"/>
              </w:rPr>
            </w:pPr>
          </w:p>
        </w:tc>
        <w:tc>
          <w:tcPr>
            <w:tcW w:w="5940" w:type="dxa"/>
            <w:tcBorders>
              <w:top w:val="nil"/>
              <w:left w:val="nil"/>
              <w:bottom w:val="nil"/>
              <w:right w:val="single" w:sz="8" w:space="0" w:color="4472C4" w:themeColor="accent5"/>
            </w:tcBorders>
          </w:tcPr>
          <w:p w14:paraId="3D3F1994" w14:textId="77777777" w:rsidR="00F20820" w:rsidRPr="00F20820" w:rsidRDefault="00F20820" w:rsidP="00F20820">
            <w:pPr>
              <w:spacing w:after="0"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20820" w:rsidRPr="00F20820" w14:paraId="0CEE77B8" w14:textId="77777777" w:rsidTr="001D0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7A85D365"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b/>
                <w:sz w:val="24"/>
                <w:szCs w:val="24"/>
              </w:rPr>
              <w:t>Population</w:t>
            </w:r>
            <w:r w:rsidRPr="00F20820">
              <w:rPr>
                <w:rFonts w:ascii="Times New Roman" w:hAnsi="Times New Roman" w:cs="Times New Roman"/>
                <w:sz w:val="24"/>
                <w:szCs w:val="24"/>
              </w:rPr>
              <w:t xml:space="preserve"> of interest (consider demographics) or </w:t>
            </w:r>
            <w:r w:rsidRPr="00F20820">
              <w:rPr>
                <w:rFonts w:ascii="Times New Roman" w:hAnsi="Times New Roman" w:cs="Times New Roman"/>
                <w:b/>
                <w:sz w:val="24"/>
                <w:szCs w:val="24"/>
              </w:rPr>
              <w:t>unit of analysis</w:t>
            </w:r>
            <w:r w:rsidRPr="00F20820">
              <w:rPr>
                <w:rFonts w:ascii="Times New Roman" w:hAnsi="Times New Roman" w:cs="Times New Roman"/>
                <w:sz w:val="24"/>
                <w:szCs w:val="24"/>
              </w:rPr>
              <w:t xml:space="preserve"> (this can be organizations – see the lecture slides)</w:t>
            </w:r>
          </w:p>
        </w:tc>
        <w:tc>
          <w:tcPr>
            <w:tcW w:w="5940" w:type="dxa"/>
            <w:tcBorders>
              <w:right w:val="single" w:sz="8" w:space="0" w:color="4472C4" w:themeColor="accent5"/>
            </w:tcBorders>
          </w:tcPr>
          <w:p w14:paraId="7B0BC0C0"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100,000</w:t>
            </w:r>
          </w:p>
        </w:tc>
      </w:tr>
      <w:tr w:rsidR="00F20820" w:rsidRPr="00F20820" w14:paraId="433B5CBB" w14:textId="77777777" w:rsidTr="001D0954">
        <w:tc>
          <w:tcPr>
            <w:cnfStyle w:val="001000000000" w:firstRow="0" w:lastRow="0" w:firstColumn="1" w:lastColumn="0" w:oddVBand="0" w:evenVBand="0" w:oddHBand="0" w:evenHBand="0" w:firstRowFirstColumn="0" w:firstRowLastColumn="0" w:lastRowFirstColumn="0" w:lastRowLastColumn="0"/>
            <w:tcW w:w="3420" w:type="dxa"/>
          </w:tcPr>
          <w:p w14:paraId="33738BF6" w14:textId="77777777" w:rsidR="00F20820" w:rsidRPr="00F20820" w:rsidRDefault="00F20820" w:rsidP="00F20820">
            <w:pPr>
              <w:spacing w:after="0" w:line="480" w:lineRule="auto"/>
              <w:rPr>
                <w:rFonts w:ascii="Times New Roman" w:hAnsi="Times New Roman" w:cs="Times New Roman"/>
                <w:sz w:val="24"/>
                <w:szCs w:val="24"/>
              </w:rPr>
            </w:pPr>
          </w:p>
        </w:tc>
        <w:tc>
          <w:tcPr>
            <w:tcW w:w="5940" w:type="dxa"/>
            <w:tcBorders>
              <w:top w:val="nil"/>
              <w:left w:val="nil"/>
              <w:bottom w:val="nil"/>
              <w:right w:val="single" w:sz="8" w:space="0" w:color="4472C4" w:themeColor="accent5"/>
            </w:tcBorders>
          </w:tcPr>
          <w:p w14:paraId="72CD2618" w14:textId="77777777" w:rsidR="00F20820" w:rsidRPr="00F20820" w:rsidRDefault="00F20820" w:rsidP="00F20820">
            <w:pPr>
              <w:spacing w:after="0"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20820" w:rsidRPr="00F20820" w14:paraId="20FE6C87" w14:textId="77777777" w:rsidTr="001D0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57614F11"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b/>
                <w:sz w:val="24"/>
                <w:szCs w:val="24"/>
              </w:rPr>
              <w:t>Geography</w:t>
            </w:r>
            <w:r w:rsidRPr="00F20820">
              <w:rPr>
                <w:rFonts w:ascii="Times New Roman" w:hAnsi="Times New Roman" w:cs="Times New Roman"/>
                <w:sz w:val="24"/>
                <w:szCs w:val="24"/>
              </w:rPr>
              <w:t xml:space="preserve"> (are you looking at studies done only in the U.S. and/or outside the U.S.; or in specific states or cities? If studies outside the U.S. will be used, provide a rationale and indicate how they can be used in the context of the U.S.)</w:t>
            </w:r>
          </w:p>
        </w:tc>
        <w:tc>
          <w:tcPr>
            <w:tcW w:w="5940" w:type="dxa"/>
            <w:tcBorders>
              <w:right w:val="single" w:sz="8" w:space="0" w:color="4472C4" w:themeColor="accent5"/>
            </w:tcBorders>
          </w:tcPr>
          <w:p w14:paraId="4B2336E9"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 xml:space="preserve">Only in the United States. The population in the country is very high and can get used in medical healthcare. </w:t>
            </w:r>
          </w:p>
        </w:tc>
      </w:tr>
      <w:tr w:rsidR="00F20820" w:rsidRPr="00F20820" w14:paraId="6E3C0331" w14:textId="77777777" w:rsidTr="001D0954">
        <w:tc>
          <w:tcPr>
            <w:cnfStyle w:val="001000000000" w:firstRow="0" w:lastRow="0" w:firstColumn="1" w:lastColumn="0" w:oddVBand="0" w:evenVBand="0" w:oddHBand="0" w:evenHBand="0" w:firstRowFirstColumn="0" w:firstRowLastColumn="0" w:lastRowFirstColumn="0" w:lastRowLastColumn="0"/>
            <w:tcW w:w="3420" w:type="dxa"/>
          </w:tcPr>
          <w:p w14:paraId="5B962F63" w14:textId="77777777" w:rsidR="00F20820" w:rsidRPr="00F20820" w:rsidRDefault="00F20820" w:rsidP="00F20820">
            <w:pPr>
              <w:spacing w:after="0" w:line="480" w:lineRule="auto"/>
              <w:rPr>
                <w:rFonts w:ascii="Times New Roman" w:hAnsi="Times New Roman" w:cs="Times New Roman"/>
                <w:sz w:val="24"/>
                <w:szCs w:val="24"/>
              </w:rPr>
            </w:pPr>
          </w:p>
        </w:tc>
        <w:tc>
          <w:tcPr>
            <w:tcW w:w="5940" w:type="dxa"/>
            <w:tcBorders>
              <w:top w:val="nil"/>
              <w:left w:val="nil"/>
              <w:bottom w:val="nil"/>
              <w:right w:val="single" w:sz="8" w:space="0" w:color="4472C4" w:themeColor="accent5"/>
            </w:tcBorders>
          </w:tcPr>
          <w:p w14:paraId="2BA4D995" w14:textId="77777777" w:rsidR="00F20820" w:rsidRPr="00F20820" w:rsidRDefault="00F20820" w:rsidP="00F20820">
            <w:pPr>
              <w:spacing w:after="0"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20820" w:rsidRPr="00F20820" w14:paraId="7BFADAEB" w14:textId="77777777" w:rsidTr="001D0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0F535562"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b/>
                <w:sz w:val="24"/>
                <w:szCs w:val="24"/>
              </w:rPr>
              <w:t>Peer-reviewed articles</w:t>
            </w:r>
            <w:r w:rsidRPr="00F20820">
              <w:rPr>
                <w:rFonts w:ascii="Times New Roman" w:hAnsi="Times New Roman" w:cs="Times New Roman"/>
                <w:sz w:val="24"/>
                <w:szCs w:val="24"/>
              </w:rPr>
              <w:t xml:space="preserve"> (yes/no)</w:t>
            </w:r>
          </w:p>
        </w:tc>
        <w:tc>
          <w:tcPr>
            <w:tcW w:w="5940" w:type="dxa"/>
            <w:tcBorders>
              <w:right w:val="single" w:sz="8" w:space="0" w:color="4472C4" w:themeColor="accent5"/>
            </w:tcBorders>
          </w:tcPr>
          <w:p w14:paraId="0AFF3758"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Yes</w:t>
            </w:r>
          </w:p>
        </w:tc>
      </w:tr>
      <w:tr w:rsidR="00F20820" w:rsidRPr="00F20820" w14:paraId="54D2CA2B" w14:textId="77777777" w:rsidTr="001D0954">
        <w:tc>
          <w:tcPr>
            <w:cnfStyle w:val="001000000000" w:firstRow="0" w:lastRow="0" w:firstColumn="1" w:lastColumn="0" w:oddVBand="0" w:evenVBand="0" w:oddHBand="0" w:evenHBand="0" w:firstRowFirstColumn="0" w:firstRowLastColumn="0" w:lastRowFirstColumn="0" w:lastRowLastColumn="0"/>
            <w:tcW w:w="3420" w:type="dxa"/>
          </w:tcPr>
          <w:p w14:paraId="61AD732A" w14:textId="77777777" w:rsidR="00F20820" w:rsidRPr="00F20820" w:rsidRDefault="00F20820" w:rsidP="00F20820">
            <w:pPr>
              <w:spacing w:after="0" w:line="480" w:lineRule="auto"/>
              <w:rPr>
                <w:rFonts w:ascii="Times New Roman" w:hAnsi="Times New Roman" w:cs="Times New Roman"/>
                <w:sz w:val="24"/>
                <w:szCs w:val="24"/>
              </w:rPr>
            </w:pPr>
          </w:p>
        </w:tc>
        <w:tc>
          <w:tcPr>
            <w:tcW w:w="5940" w:type="dxa"/>
            <w:tcBorders>
              <w:top w:val="nil"/>
              <w:left w:val="nil"/>
              <w:bottom w:val="nil"/>
              <w:right w:val="single" w:sz="8" w:space="0" w:color="4472C4" w:themeColor="accent5"/>
            </w:tcBorders>
          </w:tcPr>
          <w:p w14:paraId="5627ED98" w14:textId="77777777" w:rsidR="00F20820" w:rsidRPr="00F20820" w:rsidRDefault="00F20820" w:rsidP="00F20820">
            <w:pPr>
              <w:spacing w:after="0"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20820" w:rsidRPr="00F20820" w14:paraId="27D184BD" w14:textId="77777777" w:rsidTr="001D0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35A2A751" w14:textId="77777777" w:rsidR="00F20820" w:rsidRPr="00F20820" w:rsidRDefault="00F20820" w:rsidP="00F20820">
            <w:pPr>
              <w:spacing w:after="0" w:line="480" w:lineRule="auto"/>
              <w:rPr>
                <w:rFonts w:ascii="Times New Roman" w:hAnsi="Times New Roman" w:cs="Times New Roman"/>
                <w:b/>
                <w:sz w:val="24"/>
                <w:szCs w:val="24"/>
              </w:rPr>
            </w:pPr>
            <w:r w:rsidRPr="00F20820">
              <w:rPr>
                <w:rFonts w:ascii="Times New Roman" w:hAnsi="Times New Roman" w:cs="Times New Roman"/>
                <w:b/>
                <w:sz w:val="24"/>
                <w:szCs w:val="24"/>
              </w:rPr>
              <w:t>Full articles and/or abstracts</w:t>
            </w:r>
          </w:p>
          <w:p w14:paraId="3BF9A425"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sz w:val="24"/>
                <w:szCs w:val="24"/>
              </w:rPr>
              <w:t>Only consider abstracts if the full texts are not available.</w:t>
            </w:r>
          </w:p>
        </w:tc>
        <w:tc>
          <w:tcPr>
            <w:tcW w:w="5940" w:type="dxa"/>
            <w:tcBorders>
              <w:right w:val="single" w:sz="8" w:space="0" w:color="4472C4" w:themeColor="accent5"/>
            </w:tcBorders>
          </w:tcPr>
          <w:p w14:paraId="731AF17C"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BAF1E47"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Full articles</w:t>
            </w:r>
          </w:p>
          <w:p w14:paraId="382969ED"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20820" w:rsidRPr="00F20820" w14:paraId="4687CF27" w14:textId="77777777" w:rsidTr="001D0954">
        <w:tc>
          <w:tcPr>
            <w:cnfStyle w:val="001000000000" w:firstRow="0" w:lastRow="0" w:firstColumn="1" w:lastColumn="0" w:oddVBand="0" w:evenVBand="0" w:oddHBand="0" w:evenHBand="0" w:firstRowFirstColumn="0" w:firstRowLastColumn="0" w:lastRowFirstColumn="0" w:lastRowLastColumn="0"/>
            <w:tcW w:w="3420" w:type="dxa"/>
          </w:tcPr>
          <w:p w14:paraId="2BDDFFC2" w14:textId="77777777" w:rsidR="00F20820" w:rsidRPr="00F20820" w:rsidRDefault="00F20820" w:rsidP="00F20820">
            <w:pPr>
              <w:spacing w:after="0" w:line="480" w:lineRule="auto"/>
              <w:rPr>
                <w:rFonts w:ascii="Times New Roman" w:hAnsi="Times New Roman" w:cs="Times New Roman"/>
                <w:sz w:val="24"/>
                <w:szCs w:val="24"/>
              </w:rPr>
            </w:pPr>
          </w:p>
        </w:tc>
        <w:tc>
          <w:tcPr>
            <w:tcW w:w="5940" w:type="dxa"/>
            <w:tcBorders>
              <w:right w:val="single" w:sz="8" w:space="0" w:color="4472C4" w:themeColor="accent5"/>
            </w:tcBorders>
          </w:tcPr>
          <w:p w14:paraId="7EA978AF" w14:textId="77777777" w:rsidR="00F20820" w:rsidRPr="00F20820" w:rsidRDefault="00F20820" w:rsidP="00F20820">
            <w:pPr>
              <w:spacing w:after="0"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20820" w:rsidRPr="00F20820" w14:paraId="1A4DD565" w14:textId="77777777" w:rsidTr="001D0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6322F57D" w14:textId="77777777" w:rsidR="00F20820" w:rsidRPr="00F20820" w:rsidRDefault="00F20820" w:rsidP="00F20820">
            <w:pPr>
              <w:spacing w:after="0" w:line="480" w:lineRule="auto"/>
              <w:rPr>
                <w:rFonts w:ascii="Times New Roman" w:hAnsi="Times New Roman" w:cs="Times New Roman"/>
                <w:sz w:val="24"/>
                <w:szCs w:val="24"/>
              </w:rPr>
            </w:pPr>
            <w:r w:rsidRPr="00F20820">
              <w:rPr>
                <w:rFonts w:ascii="Times New Roman" w:hAnsi="Times New Roman" w:cs="Times New Roman"/>
                <w:b/>
                <w:sz w:val="24"/>
                <w:szCs w:val="24"/>
              </w:rPr>
              <w:t>Type of study</w:t>
            </w:r>
            <w:r w:rsidRPr="00F20820">
              <w:rPr>
                <w:rFonts w:ascii="Times New Roman" w:hAnsi="Times New Roman" w:cs="Times New Roman"/>
                <w:sz w:val="24"/>
                <w:szCs w:val="24"/>
              </w:rPr>
              <w:t xml:space="preserve"> (only quantitative, only qualitative, both types)</w:t>
            </w:r>
          </w:p>
        </w:tc>
        <w:tc>
          <w:tcPr>
            <w:tcW w:w="5940" w:type="dxa"/>
            <w:tcBorders>
              <w:right w:val="single" w:sz="8" w:space="0" w:color="4472C4" w:themeColor="accent5"/>
            </w:tcBorders>
          </w:tcPr>
          <w:p w14:paraId="4F30B2F2"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Both types</w:t>
            </w:r>
          </w:p>
        </w:tc>
      </w:tr>
      <w:tr w:rsidR="00F20820" w:rsidRPr="00F20820" w14:paraId="2614EF46" w14:textId="77777777" w:rsidTr="001D0954">
        <w:tc>
          <w:tcPr>
            <w:cnfStyle w:val="001000000000" w:firstRow="0" w:lastRow="0" w:firstColumn="1" w:lastColumn="0" w:oddVBand="0" w:evenVBand="0" w:oddHBand="0" w:evenHBand="0" w:firstRowFirstColumn="0" w:firstRowLastColumn="0" w:lastRowFirstColumn="0" w:lastRowLastColumn="0"/>
            <w:tcW w:w="3420" w:type="dxa"/>
          </w:tcPr>
          <w:p w14:paraId="37003140" w14:textId="77777777" w:rsidR="00F20820" w:rsidRPr="00F20820" w:rsidRDefault="00F20820" w:rsidP="00F20820">
            <w:pPr>
              <w:spacing w:after="0" w:line="480" w:lineRule="auto"/>
              <w:rPr>
                <w:rFonts w:ascii="Times New Roman" w:hAnsi="Times New Roman" w:cs="Times New Roman"/>
                <w:b/>
                <w:sz w:val="24"/>
                <w:szCs w:val="24"/>
              </w:rPr>
            </w:pPr>
          </w:p>
        </w:tc>
        <w:tc>
          <w:tcPr>
            <w:tcW w:w="5940" w:type="dxa"/>
            <w:tcBorders>
              <w:right w:val="single" w:sz="8" w:space="0" w:color="4472C4" w:themeColor="accent5"/>
            </w:tcBorders>
          </w:tcPr>
          <w:p w14:paraId="1D6E2883" w14:textId="77777777" w:rsidR="00F20820" w:rsidRPr="00F20820" w:rsidRDefault="00F20820" w:rsidP="00F20820">
            <w:pPr>
              <w:spacing w:after="0"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20820" w:rsidRPr="00F20820" w14:paraId="299B0F3F" w14:textId="77777777" w:rsidTr="001D0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0C2C276D" w14:textId="77777777" w:rsidR="00F20820" w:rsidRPr="00F20820" w:rsidRDefault="00F20820" w:rsidP="00F20820">
            <w:pPr>
              <w:spacing w:after="0" w:line="480" w:lineRule="auto"/>
              <w:rPr>
                <w:rFonts w:ascii="Times New Roman" w:hAnsi="Times New Roman" w:cs="Times New Roman"/>
                <w:b/>
                <w:sz w:val="24"/>
                <w:szCs w:val="24"/>
              </w:rPr>
            </w:pPr>
            <w:r w:rsidRPr="00F20820">
              <w:rPr>
                <w:rFonts w:ascii="Times New Roman" w:hAnsi="Times New Roman" w:cs="Times New Roman"/>
                <w:b/>
                <w:sz w:val="24"/>
                <w:szCs w:val="24"/>
              </w:rPr>
              <w:t>Anything else you want to add?</w:t>
            </w:r>
          </w:p>
          <w:p w14:paraId="14F12FA8" w14:textId="77777777" w:rsidR="00F20820" w:rsidRPr="00F20820" w:rsidRDefault="00F20820" w:rsidP="00F20820">
            <w:pPr>
              <w:spacing w:after="0" w:line="480" w:lineRule="auto"/>
              <w:rPr>
                <w:rFonts w:ascii="Times New Roman" w:hAnsi="Times New Roman" w:cs="Times New Roman"/>
                <w:b/>
                <w:sz w:val="24"/>
                <w:szCs w:val="24"/>
              </w:rPr>
            </w:pPr>
          </w:p>
        </w:tc>
        <w:tc>
          <w:tcPr>
            <w:tcW w:w="5940" w:type="dxa"/>
            <w:tcBorders>
              <w:right w:val="single" w:sz="8" w:space="0" w:color="4472C4" w:themeColor="accent5"/>
            </w:tcBorders>
          </w:tcPr>
          <w:p w14:paraId="03BDF635" w14:textId="77777777" w:rsidR="00F20820" w:rsidRPr="00F20820" w:rsidRDefault="00F20820" w:rsidP="00F20820">
            <w:pPr>
              <w:spacing w:after="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0820">
              <w:rPr>
                <w:rFonts w:ascii="Times New Roman" w:hAnsi="Times New Roman" w:cs="Times New Roman"/>
                <w:sz w:val="24"/>
                <w:szCs w:val="24"/>
              </w:rPr>
              <w:t>Not Applicable</w:t>
            </w:r>
          </w:p>
        </w:tc>
      </w:tr>
    </w:tbl>
    <w:p w14:paraId="1201D471" w14:textId="77777777" w:rsidR="00F20820" w:rsidRPr="00F20820" w:rsidRDefault="00F20820" w:rsidP="00F20820">
      <w:pPr>
        <w:spacing w:after="0" w:line="480" w:lineRule="auto"/>
        <w:rPr>
          <w:rFonts w:ascii="Times New Roman" w:hAnsi="Times New Roman" w:cs="Times New Roman"/>
          <w:b/>
          <w:sz w:val="24"/>
          <w:szCs w:val="24"/>
        </w:rPr>
      </w:pPr>
    </w:p>
    <w:p w14:paraId="6B3FB31D" w14:textId="77777777" w:rsidR="00F20820" w:rsidRPr="00F20820" w:rsidRDefault="00F20820" w:rsidP="00F20820">
      <w:pPr>
        <w:spacing w:after="0" w:line="480" w:lineRule="auto"/>
        <w:ind w:firstLine="720"/>
        <w:rPr>
          <w:rFonts w:ascii="Times New Roman" w:hAnsi="Times New Roman" w:cs="Times New Roman"/>
          <w:b/>
          <w:sz w:val="24"/>
          <w:szCs w:val="24"/>
        </w:rPr>
      </w:pPr>
      <w:r w:rsidRPr="00F20820">
        <w:rPr>
          <w:rFonts w:ascii="Times New Roman" w:hAnsi="Times New Roman" w:cs="Times New Roman"/>
          <w:b/>
          <w:sz w:val="24"/>
          <w:szCs w:val="24"/>
        </w:rPr>
        <w:t>Project Timeline</w:t>
      </w:r>
    </w:p>
    <w:tbl>
      <w:tblPr>
        <w:tblStyle w:val="TableGrid"/>
        <w:tblW w:w="0" w:type="auto"/>
        <w:tblLook w:val="04A0" w:firstRow="1" w:lastRow="0" w:firstColumn="1" w:lastColumn="0" w:noHBand="0" w:noVBand="1"/>
      </w:tblPr>
      <w:tblGrid>
        <w:gridCol w:w="4788"/>
        <w:gridCol w:w="4788"/>
      </w:tblGrid>
      <w:tr w:rsidR="00F20820" w:rsidRPr="00F20820" w14:paraId="67E4560A" w14:textId="77777777" w:rsidTr="001D0954">
        <w:tc>
          <w:tcPr>
            <w:tcW w:w="4788" w:type="dxa"/>
          </w:tcPr>
          <w:p w14:paraId="05C744FE"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DATE</w:t>
            </w:r>
          </w:p>
        </w:tc>
        <w:tc>
          <w:tcPr>
            <w:tcW w:w="4788" w:type="dxa"/>
          </w:tcPr>
          <w:p w14:paraId="48AE75A7"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ACTIVITY</w:t>
            </w:r>
          </w:p>
        </w:tc>
      </w:tr>
      <w:tr w:rsidR="00F20820" w:rsidRPr="00F20820" w14:paraId="475AC41E" w14:textId="77777777" w:rsidTr="001D0954">
        <w:tc>
          <w:tcPr>
            <w:tcW w:w="4788" w:type="dxa"/>
          </w:tcPr>
          <w:p w14:paraId="3DC5BDB0"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November 1</w:t>
            </w:r>
          </w:p>
        </w:tc>
        <w:tc>
          <w:tcPr>
            <w:tcW w:w="4788" w:type="dxa"/>
          </w:tcPr>
          <w:p w14:paraId="660ACCAC"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Exploring all the ideas concerning telehealth benefits and writing literature review</w:t>
            </w:r>
          </w:p>
        </w:tc>
      </w:tr>
      <w:tr w:rsidR="00F20820" w:rsidRPr="00F20820" w14:paraId="117D5650" w14:textId="77777777" w:rsidTr="001D0954">
        <w:tc>
          <w:tcPr>
            <w:tcW w:w="4788" w:type="dxa"/>
          </w:tcPr>
          <w:p w14:paraId="00228061"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November 20</w:t>
            </w:r>
          </w:p>
        </w:tc>
        <w:tc>
          <w:tcPr>
            <w:tcW w:w="4788" w:type="dxa"/>
          </w:tcPr>
          <w:p w14:paraId="46A3B5AC"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 xml:space="preserve">Completing the literature review and letter of intent and the annotated bibliography </w:t>
            </w:r>
          </w:p>
        </w:tc>
      </w:tr>
      <w:tr w:rsidR="00F20820" w:rsidRPr="00F20820" w14:paraId="0D0F576D" w14:textId="77777777" w:rsidTr="001D0954">
        <w:tc>
          <w:tcPr>
            <w:tcW w:w="4788" w:type="dxa"/>
          </w:tcPr>
          <w:p w14:paraId="10650039"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December 1</w:t>
            </w:r>
          </w:p>
        </w:tc>
        <w:tc>
          <w:tcPr>
            <w:tcW w:w="4788" w:type="dxa"/>
          </w:tcPr>
          <w:p w14:paraId="0DC6574A"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Completion of research proposal and presentation made to the relevant personnel</w:t>
            </w:r>
          </w:p>
        </w:tc>
      </w:tr>
      <w:tr w:rsidR="00F20820" w:rsidRPr="00F20820" w14:paraId="140BD0AF" w14:textId="77777777" w:rsidTr="001D0954">
        <w:tc>
          <w:tcPr>
            <w:tcW w:w="4788" w:type="dxa"/>
          </w:tcPr>
          <w:p w14:paraId="2099A427"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December 10</w:t>
            </w:r>
          </w:p>
        </w:tc>
        <w:tc>
          <w:tcPr>
            <w:tcW w:w="4788" w:type="dxa"/>
          </w:tcPr>
          <w:p w14:paraId="413B1E72"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Changes concerning literature review made in the paper in case there are recommendations needed</w:t>
            </w:r>
          </w:p>
        </w:tc>
      </w:tr>
      <w:tr w:rsidR="00F20820" w:rsidRPr="00F20820" w14:paraId="00671181" w14:textId="77777777" w:rsidTr="001D0954">
        <w:tc>
          <w:tcPr>
            <w:tcW w:w="4788" w:type="dxa"/>
          </w:tcPr>
          <w:p w14:paraId="2451982D"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December 20</w:t>
            </w:r>
          </w:p>
        </w:tc>
        <w:tc>
          <w:tcPr>
            <w:tcW w:w="4788" w:type="dxa"/>
          </w:tcPr>
          <w:p w14:paraId="6947BE94" w14:textId="77777777" w:rsidR="00F20820" w:rsidRPr="00F20820" w:rsidRDefault="00F20820" w:rsidP="00F20820">
            <w:pPr>
              <w:spacing w:line="480" w:lineRule="auto"/>
              <w:rPr>
                <w:rFonts w:ascii="Times New Roman" w:hAnsi="Times New Roman" w:cs="Times New Roman"/>
                <w:b/>
                <w:sz w:val="24"/>
                <w:szCs w:val="24"/>
              </w:rPr>
            </w:pPr>
            <w:r w:rsidRPr="00F20820">
              <w:rPr>
                <w:rFonts w:ascii="Times New Roman" w:hAnsi="Times New Roman" w:cs="Times New Roman"/>
                <w:b/>
                <w:sz w:val="24"/>
                <w:szCs w:val="24"/>
              </w:rPr>
              <w:t>Presentation of the final research paper</w:t>
            </w:r>
          </w:p>
        </w:tc>
      </w:tr>
    </w:tbl>
    <w:p w14:paraId="0D173E42" w14:textId="77777777" w:rsidR="00F20820" w:rsidRPr="00F20820" w:rsidRDefault="00F20820" w:rsidP="00F20820">
      <w:pPr>
        <w:spacing w:after="0" w:line="480" w:lineRule="auto"/>
        <w:ind w:firstLine="720"/>
        <w:rPr>
          <w:rFonts w:ascii="Times New Roman" w:hAnsi="Times New Roman" w:cs="Times New Roman"/>
          <w:sz w:val="24"/>
          <w:szCs w:val="24"/>
        </w:rPr>
      </w:pPr>
    </w:p>
    <w:p w14:paraId="4FBC2CE3" w14:textId="77777777" w:rsidR="00F20820" w:rsidRPr="00F20820" w:rsidRDefault="00F20820" w:rsidP="00F20820">
      <w:pPr>
        <w:spacing w:after="0" w:line="480" w:lineRule="auto"/>
        <w:ind w:firstLine="720"/>
        <w:rPr>
          <w:rFonts w:ascii="Times New Roman" w:hAnsi="Times New Roman" w:cs="Times New Roman"/>
          <w:b/>
          <w:sz w:val="24"/>
          <w:szCs w:val="24"/>
        </w:rPr>
      </w:pPr>
      <w:r w:rsidRPr="00F20820">
        <w:rPr>
          <w:rFonts w:ascii="Times New Roman" w:hAnsi="Times New Roman" w:cs="Times New Roman"/>
          <w:b/>
          <w:sz w:val="24"/>
          <w:szCs w:val="24"/>
        </w:rPr>
        <w:t>Annotated Bibliographies</w:t>
      </w:r>
    </w:p>
    <w:p w14:paraId="0112F08D" w14:textId="77777777" w:rsidR="00F20820" w:rsidRPr="00F20820" w:rsidRDefault="00F20820" w:rsidP="00F20820">
      <w:pPr>
        <w:spacing w:after="0" w:line="480" w:lineRule="auto"/>
        <w:ind w:left="284" w:hanging="284"/>
        <w:rPr>
          <w:rFonts w:ascii="Times New Roman" w:hAnsi="Times New Roman" w:cs="Times New Roman"/>
          <w:sz w:val="24"/>
          <w:szCs w:val="24"/>
        </w:rPr>
      </w:pPr>
      <w:r w:rsidRPr="00F20820">
        <w:rPr>
          <w:rFonts w:ascii="Times New Roman" w:hAnsi="Times New Roman" w:cs="Times New Roman"/>
          <w:sz w:val="24"/>
          <w:szCs w:val="24"/>
        </w:rPr>
        <w:t xml:space="preserve"> Pirtle, C. J., Payne, K., &amp; Drolet, B. C. (2019). Telehealth: Legal and Ethical Considerations for Success. Telehealth and Medicine Today.</w:t>
      </w:r>
    </w:p>
    <w:p w14:paraId="4EA31196" w14:textId="77777777" w:rsidR="00F20820" w:rsidRPr="00F20820" w:rsidRDefault="00F20820" w:rsidP="00F20820">
      <w:pPr>
        <w:spacing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 xml:space="preserve">The legal influence of using telehealthcare technology has been of significant impact through the issues of patient privacy that need to get monitored appropriately — ethical issues promoted through the use of effective treatment strategies. Information given by (Pirtle, Payne &amp; Drolet, 2019) concerning the use of proper electronic gadgets to keep medical records is useful. The ethical measures must be taken to make sure patients get assisted in developing treatment processes. The legal and ethical considerations made by the government need to get done adequately in hospitals. Data collection was carried out in hospitals in the US through interviewing the head of departments. The interviews enabled the understanding of the benefits that are created by telehealth facilities when attending to patients. The study focuses qualitative method of creating better technologies that are essential in providing proper healthcare (Pirtle, Payne &amp; Drolet, 2019). </w:t>
      </w:r>
    </w:p>
    <w:p w14:paraId="60E68274" w14:textId="77777777" w:rsidR="00F20820" w:rsidRPr="00F20820" w:rsidRDefault="00F20820" w:rsidP="00F20820">
      <w:pPr>
        <w:spacing w:after="0" w:line="480" w:lineRule="auto"/>
        <w:ind w:left="284" w:hanging="284"/>
        <w:rPr>
          <w:rFonts w:ascii="Times New Roman" w:hAnsi="Times New Roman" w:cs="Times New Roman"/>
          <w:sz w:val="24"/>
          <w:szCs w:val="24"/>
        </w:rPr>
      </w:pPr>
      <w:r w:rsidRPr="00F20820">
        <w:rPr>
          <w:rFonts w:ascii="Times New Roman" w:hAnsi="Times New Roman" w:cs="Times New Roman"/>
          <w:sz w:val="24"/>
          <w:szCs w:val="24"/>
        </w:rPr>
        <w:t>Rubin, R. (2019). Medicare Advantage Expands Telehealth Services. Jama, 321(20), 1964-1964.</w:t>
      </w:r>
    </w:p>
    <w:p w14:paraId="06279514" w14:textId="77777777" w:rsidR="00F20820" w:rsidRPr="00F20820" w:rsidRDefault="00F20820" w:rsidP="00F20820">
      <w:pPr>
        <w:spacing w:line="480" w:lineRule="auto"/>
        <w:ind w:firstLine="720"/>
        <w:rPr>
          <w:rFonts w:ascii="Times New Roman" w:hAnsi="Times New Roman" w:cs="Times New Roman"/>
          <w:sz w:val="24"/>
          <w:szCs w:val="24"/>
        </w:rPr>
      </w:pPr>
      <w:r w:rsidRPr="00F20820">
        <w:rPr>
          <w:rFonts w:ascii="Times New Roman" w:hAnsi="Times New Roman" w:cs="Times New Roman"/>
          <w:sz w:val="24"/>
          <w:szCs w:val="24"/>
        </w:rPr>
        <w:t xml:space="preserve">Medicare programs are significant in creating telehealth benefits to all the patients in rural and urban areas. According to (Rubin, 2019) patients get referral information from doctors to assist them in getting appropriate treatment services. The patients within different regions can get monitored through the use of the referrals made by doctors on a hospital's website. The use of Medicare programs has created advantages that ensure most patients get treated in any place. The quantitative method gets used in determining benefit in providing consultations and diagnosis. The data collection of the Medicare program got retrieved from the data of patients stored in the </w:t>
      </w:r>
      <w:r w:rsidRPr="00F20820">
        <w:rPr>
          <w:rFonts w:ascii="Times New Roman" w:hAnsi="Times New Roman" w:cs="Times New Roman"/>
          <w:sz w:val="24"/>
          <w:szCs w:val="24"/>
        </w:rPr>
        <w:lastRenderedPageBreak/>
        <w:t>computers of hospitals (Rubin, 2019). The benefits of telehealth got gauged through understanding its influence on patients' health diagnosis.</w:t>
      </w:r>
    </w:p>
    <w:p w14:paraId="378EDA30" w14:textId="77777777" w:rsidR="00F20820" w:rsidRPr="00F20820" w:rsidRDefault="00F20820" w:rsidP="00F20820">
      <w:pPr>
        <w:spacing w:line="480" w:lineRule="auto"/>
        <w:ind w:firstLine="720"/>
        <w:rPr>
          <w:rFonts w:ascii="Times New Roman" w:hAnsi="Times New Roman" w:cs="Times New Roman"/>
          <w:sz w:val="24"/>
          <w:szCs w:val="24"/>
        </w:rPr>
      </w:pPr>
    </w:p>
    <w:p w14:paraId="20665D2F" w14:textId="77777777" w:rsidR="00F20820" w:rsidRDefault="00F20820" w:rsidP="00F20820">
      <w:pPr>
        <w:spacing w:line="480" w:lineRule="auto"/>
        <w:rPr>
          <w:rFonts w:ascii="Times New Roman" w:hAnsi="Times New Roman" w:cs="Times New Roman"/>
          <w:sz w:val="24"/>
          <w:szCs w:val="24"/>
        </w:rPr>
      </w:pPr>
    </w:p>
    <w:p w14:paraId="630C9A37" w14:textId="77777777" w:rsidR="00F20820" w:rsidRDefault="00F20820" w:rsidP="00F20820">
      <w:pPr>
        <w:spacing w:line="480" w:lineRule="auto"/>
        <w:rPr>
          <w:rFonts w:ascii="Times New Roman" w:hAnsi="Times New Roman" w:cs="Times New Roman"/>
          <w:sz w:val="24"/>
          <w:szCs w:val="24"/>
        </w:rPr>
      </w:pPr>
    </w:p>
    <w:p w14:paraId="75852132" w14:textId="77777777" w:rsidR="00F20820" w:rsidRDefault="00F20820" w:rsidP="00F20820">
      <w:pPr>
        <w:spacing w:line="480" w:lineRule="auto"/>
        <w:rPr>
          <w:rFonts w:ascii="Times New Roman" w:hAnsi="Times New Roman" w:cs="Times New Roman"/>
          <w:sz w:val="24"/>
          <w:szCs w:val="24"/>
        </w:rPr>
      </w:pPr>
    </w:p>
    <w:p w14:paraId="0F57669D" w14:textId="77777777" w:rsidR="00F20820" w:rsidRDefault="00F20820" w:rsidP="00F20820">
      <w:pPr>
        <w:spacing w:line="480" w:lineRule="auto"/>
        <w:rPr>
          <w:rFonts w:ascii="Times New Roman" w:hAnsi="Times New Roman" w:cs="Times New Roman"/>
          <w:sz w:val="24"/>
          <w:szCs w:val="24"/>
        </w:rPr>
      </w:pPr>
    </w:p>
    <w:p w14:paraId="27085ACC" w14:textId="77777777" w:rsidR="00F20820" w:rsidRDefault="00F20820" w:rsidP="00F20820">
      <w:pPr>
        <w:spacing w:line="480" w:lineRule="auto"/>
        <w:rPr>
          <w:rFonts w:ascii="Times New Roman" w:hAnsi="Times New Roman" w:cs="Times New Roman"/>
          <w:sz w:val="24"/>
          <w:szCs w:val="24"/>
        </w:rPr>
      </w:pPr>
    </w:p>
    <w:p w14:paraId="068FFBB6" w14:textId="77777777" w:rsidR="00F20820" w:rsidRDefault="00F20820" w:rsidP="00F20820">
      <w:pPr>
        <w:spacing w:line="480" w:lineRule="auto"/>
        <w:rPr>
          <w:rFonts w:ascii="Times New Roman" w:hAnsi="Times New Roman" w:cs="Times New Roman"/>
          <w:sz w:val="24"/>
          <w:szCs w:val="24"/>
        </w:rPr>
      </w:pPr>
    </w:p>
    <w:p w14:paraId="5CB8200D" w14:textId="77777777" w:rsidR="00F20820" w:rsidRDefault="00F20820" w:rsidP="00F20820">
      <w:pPr>
        <w:spacing w:line="480" w:lineRule="auto"/>
        <w:rPr>
          <w:rFonts w:ascii="Times New Roman" w:hAnsi="Times New Roman" w:cs="Times New Roman"/>
          <w:sz w:val="24"/>
          <w:szCs w:val="24"/>
        </w:rPr>
      </w:pPr>
    </w:p>
    <w:p w14:paraId="1EB26FA3" w14:textId="77777777" w:rsidR="00F20820" w:rsidRDefault="00F20820" w:rsidP="00F20820">
      <w:pPr>
        <w:spacing w:line="480" w:lineRule="auto"/>
        <w:rPr>
          <w:rFonts w:ascii="Times New Roman" w:hAnsi="Times New Roman" w:cs="Times New Roman"/>
          <w:sz w:val="24"/>
          <w:szCs w:val="24"/>
        </w:rPr>
      </w:pPr>
    </w:p>
    <w:p w14:paraId="3E717CAF" w14:textId="77777777" w:rsidR="00F20820" w:rsidRDefault="00F20820" w:rsidP="00F20820">
      <w:pPr>
        <w:spacing w:line="480" w:lineRule="auto"/>
        <w:rPr>
          <w:rFonts w:ascii="Times New Roman" w:hAnsi="Times New Roman" w:cs="Times New Roman"/>
          <w:sz w:val="24"/>
          <w:szCs w:val="24"/>
        </w:rPr>
      </w:pPr>
    </w:p>
    <w:p w14:paraId="22C90F75" w14:textId="77777777" w:rsidR="00F20820" w:rsidRDefault="00F20820" w:rsidP="00F20820">
      <w:pPr>
        <w:spacing w:line="480" w:lineRule="auto"/>
        <w:rPr>
          <w:rFonts w:ascii="Times New Roman" w:hAnsi="Times New Roman" w:cs="Times New Roman"/>
          <w:sz w:val="24"/>
          <w:szCs w:val="24"/>
        </w:rPr>
      </w:pPr>
    </w:p>
    <w:p w14:paraId="1662B2BB" w14:textId="77777777" w:rsidR="00F20820" w:rsidRDefault="00F20820" w:rsidP="00F20820">
      <w:pPr>
        <w:spacing w:line="480" w:lineRule="auto"/>
        <w:rPr>
          <w:rFonts w:ascii="Times New Roman" w:hAnsi="Times New Roman" w:cs="Times New Roman"/>
          <w:sz w:val="24"/>
          <w:szCs w:val="24"/>
        </w:rPr>
      </w:pPr>
    </w:p>
    <w:p w14:paraId="636F5E63" w14:textId="77777777" w:rsidR="00F20820" w:rsidRDefault="00F20820" w:rsidP="00F20820">
      <w:pPr>
        <w:spacing w:line="480" w:lineRule="auto"/>
        <w:rPr>
          <w:rFonts w:ascii="Times New Roman" w:hAnsi="Times New Roman" w:cs="Times New Roman"/>
          <w:sz w:val="24"/>
          <w:szCs w:val="24"/>
        </w:rPr>
      </w:pPr>
    </w:p>
    <w:p w14:paraId="4284ED7B" w14:textId="77777777" w:rsidR="00F20820" w:rsidRDefault="00F20820" w:rsidP="00F20820">
      <w:pPr>
        <w:spacing w:line="480" w:lineRule="auto"/>
        <w:rPr>
          <w:rFonts w:ascii="Times New Roman" w:hAnsi="Times New Roman" w:cs="Times New Roman"/>
          <w:sz w:val="24"/>
          <w:szCs w:val="24"/>
        </w:rPr>
      </w:pPr>
    </w:p>
    <w:p w14:paraId="363C27B5" w14:textId="77777777" w:rsidR="00B856C6" w:rsidRDefault="00B856C6" w:rsidP="00F20820">
      <w:pPr>
        <w:spacing w:line="480" w:lineRule="auto"/>
        <w:rPr>
          <w:rFonts w:ascii="Times New Roman" w:hAnsi="Times New Roman" w:cs="Times New Roman"/>
          <w:sz w:val="24"/>
          <w:szCs w:val="24"/>
        </w:rPr>
      </w:pPr>
    </w:p>
    <w:p w14:paraId="009768A5" w14:textId="77777777" w:rsidR="00F20820" w:rsidRPr="00F20820" w:rsidRDefault="00F20820" w:rsidP="00F20820">
      <w:pPr>
        <w:spacing w:line="480" w:lineRule="auto"/>
        <w:rPr>
          <w:rFonts w:ascii="Times New Roman" w:hAnsi="Times New Roman" w:cs="Times New Roman"/>
          <w:sz w:val="24"/>
          <w:szCs w:val="24"/>
        </w:rPr>
      </w:pPr>
    </w:p>
    <w:p w14:paraId="12118D2C" w14:textId="77777777" w:rsidR="00F20820" w:rsidRPr="00F20820" w:rsidRDefault="00F20820" w:rsidP="00F20820">
      <w:pPr>
        <w:spacing w:after="0" w:line="480" w:lineRule="auto"/>
        <w:ind w:firstLine="720"/>
        <w:jc w:val="center"/>
        <w:rPr>
          <w:rFonts w:ascii="Times New Roman" w:hAnsi="Times New Roman" w:cs="Times New Roman"/>
          <w:sz w:val="24"/>
          <w:szCs w:val="24"/>
        </w:rPr>
      </w:pPr>
      <w:r w:rsidRPr="00F20820">
        <w:rPr>
          <w:rFonts w:ascii="Times New Roman" w:hAnsi="Times New Roman" w:cs="Times New Roman"/>
          <w:sz w:val="24"/>
          <w:szCs w:val="24"/>
        </w:rPr>
        <w:lastRenderedPageBreak/>
        <w:t>References</w:t>
      </w:r>
    </w:p>
    <w:p w14:paraId="46619432" w14:textId="77777777" w:rsidR="00F20820" w:rsidRPr="00F20820" w:rsidRDefault="00F20820" w:rsidP="00F20820">
      <w:pPr>
        <w:spacing w:after="0" w:line="480" w:lineRule="auto"/>
        <w:ind w:left="284" w:hanging="284"/>
        <w:rPr>
          <w:rFonts w:ascii="Times New Roman" w:hAnsi="Times New Roman" w:cs="Times New Roman"/>
          <w:sz w:val="24"/>
          <w:szCs w:val="24"/>
        </w:rPr>
      </w:pPr>
      <w:r w:rsidRPr="00F20820">
        <w:rPr>
          <w:rFonts w:ascii="Times New Roman" w:hAnsi="Times New Roman" w:cs="Times New Roman"/>
          <w:sz w:val="24"/>
          <w:szCs w:val="24"/>
        </w:rPr>
        <w:t xml:space="preserve">Bradford, N. K., Caffery, L. J., &amp; Smith, A. C. (2016). Telehealth services in rural and remote Australia: a systematic review of models of care and factors influencing success and sustainability. </w:t>
      </w:r>
      <w:r w:rsidRPr="00F20820">
        <w:rPr>
          <w:rFonts w:ascii="Times New Roman" w:hAnsi="Times New Roman" w:cs="Times New Roman"/>
          <w:i/>
          <w:iCs/>
          <w:sz w:val="24"/>
          <w:szCs w:val="24"/>
        </w:rPr>
        <w:t>Rural and remote health</w:t>
      </w:r>
      <w:r w:rsidRPr="00F20820">
        <w:rPr>
          <w:rFonts w:ascii="Times New Roman" w:hAnsi="Times New Roman" w:cs="Times New Roman"/>
          <w:sz w:val="24"/>
          <w:szCs w:val="24"/>
        </w:rPr>
        <w:t xml:space="preserve">, </w:t>
      </w:r>
      <w:r w:rsidRPr="00F20820">
        <w:rPr>
          <w:rFonts w:ascii="Times New Roman" w:hAnsi="Times New Roman" w:cs="Times New Roman"/>
          <w:i/>
          <w:iCs/>
          <w:sz w:val="24"/>
          <w:szCs w:val="24"/>
        </w:rPr>
        <w:t>16</w:t>
      </w:r>
      <w:r w:rsidRPr="00F20820">
        <w:rPr>
          <w:rFonts w:ascii="Times New Roman" w:hAnsi="Times New Roman" w:cs="Times New Roman"/>
          <w:sz w:val="24"/>
          <w:szCs w:val="24"/>
        </w:rPr>
        <w:t xml:space="preserve">(4), 3808. </w:t>
      </w:r>
    </w:p>
    <w:p w14:paraId="287F1962" w14:textId="77777777" w:rsidR="00F20820" w:rsidRPr="00F20820" w:rsidRDefault="00F20820" w:rsidP="00F20820">
      <w:pPr>
        <w:spacing w:after="0" w:line="480" w:lineRule="auto"/>
        <w:ind w:left="284" w:hanging="284"/>
        <w:rPr>
          <w:rFonts w:ascii="Times New Roman" w:hAnsi="Times New Roman" w:cs="Times New Roman"/>
          <w:sz w:val="24"/>
          <w:szCs w:val="24"/>
        </w:rPr>
      </w:pPr>
      <w:r w:rsidRPr="00F20820">
        <w:rPr>
          <w:rFonts w:ascii="Times New Roman" w:hAnsi="Times New Roman" w:cs="Times New Roman"/>
          <w:sz w:val="24"/>
          <w:szCs w:val="24"/>
        </w:rPr>
        <w:t>Hall, J. L., &amp; McGraw, D. (2016). For teleh</w:t>
      </w:r>
      <w:bookmarkStart w:id="0" w:name="_GoBack"/>
      <w:bookmarkEnd w:id="0"/>
      <w:r w:rsidRPr="00F20820">
        <w:rPr>
          <w:rFonts w:ascii="Times New Roman" w:hAnsi="Times New Roman" w:cs="Times New Roman"/>
          <w:sz w:val="24"/>
          <w:szCs w:val="24"/>
        </w:rPr>
        <w:t xml:space="preserve">ealth to succeed, privacy and security risks must be identified and addressed. </w:t>
      </w:r>
      <w:r w:rsidRPr="00F20820">
        <w:rPr>
          <w:rFonts w:ascii="Times New Roman" w:hAnsi="Times New Roman" w:cs="Times New Roman"/>
          <w:i/>
          <w:iCs/>
          <w:sz w:val="24"/>
          <w:szCs w:val="24"/>
        </w:rPr>
        <w:t>Health Affairs</w:t>
      </w:r>
      <w:r w:rsidRPr="00F20820">
        <w:rPr>
          <w:rFonts w:ascii="Times New Roman" w:hAnsi="Times New Roman" w:cs="Times New Roman"/>
          <w:sz w:val="24"/>
          <w:szCs w:val="24"/>
        </w:rPr>
        <w:t xml:space="preserve">, </w:t>
      </w:r>
      <w:r w:rsidRPr="00F20820">
        <w:rPr>
          <w:rFonts w:ascii="Times New Roman" w:hAnsi="Times New Roman" w:cs="Times New Roman"/>
          <w:i/>
          <w:iCs/>
          <w:sz w:val="24"/>
          <w:szCs w:val="24"/>
        </w:rPr>
        <w:t>33</w:t>
      </w:r>
      <w:r w:rsidRPr="00F20820">
        <w:rPr>
          <w:rFonts w:ascii="Times New Roman" w:hAnsi="Times New Roman" w:cs="Times New Roman"/>
          <w:sz w:val="24"/>
          <w:szCs w:val="24"/>
        </w:rPr>
        <w:t>(2), 216-221.</w:t>
      </w:r>
    </w:p>
    <w:p w14:paraId="2EFD8890" w14:textId="77777777" w:rsidR="00F20820" w:rsidRPr="00F20820" w:rsidRDefault="00F20820" w:rsidP="00F20820">
      <w:pPr>
        <w:spacing w:after="0" w:line="480" w:lineRule="auto"/>
        <w:ind w:left="284" w:hanging="284"/>
        <w:rPr>
          <w:rFonts w:ascii="Times New Roman" w:hAnsi="Times New Roman" w:cs="Times New Roman"/>
          <w:sz w:val="24"/>
          <w:szCs w:val="24"/>
        </w:rPr>
      </w:pPr>
      <w:r w:rsidRPr="00F20820">
        <w:rPr>
          <w:rFonts w:ascii="Times New Roman" w:hAnsi="Times New Roman" w:cs="Times New Roman"/>
          <w:sz w:val="24"/>
          <w:szCs w:val="24"/>
        </w:rPr>
        <w:t xml:space="preserve">Kvedar, J., Coye, M. J., &amp; Everett, W. (2018). Connected health: a review of technologies and strategies to improve patient care with telemedicine and telehealth. </w:t>
      </w:r>
      <w:r w:rsidRPr="00F20820">
        <w:rPr>
          <w:rFonts w:ascii="Times New Roman" w:hAnsi="Times New Roman" w:cs="Times New Roman"/>
          <w:i/>
          <w:iCs/>
          <w:sz w:val="24"/>
          <w:szCs w:val="24"/>
        </w:rPr>
        <w:t>Health Affairs</w:t>
      </w:r>
      <w:r w:rsidRPr="00F20820">
        <w:rPr>
          <w:rFonts w:ascii="Times New Roman" w:hAnsi="Times New Roman" w:cs="Times New Roman"/>
          <w:sz w:val="24"/>
          <w:szCs w:val="24"/>
        </w:rPr>
        <w:t xml:space="preserve">, </w:t>
      </w:r>
      <w:r w:rsidRPr="00F20820">
        <w:rPr>
          <w:rFonts w:ascii="Times New Roman" w:hAnsi="Times New Roman" w:cs="Times New Roman"/>
          <w:i/>
          <w:iCs/>
          <w:sz w:val="24"/>
          <w:szCs w:val="24"/>
        </w:rPr>
        <w:t>33</w:t>
      </w:r>
      <w:r w:rsidRPr="00F20820">
        <w:rPr>
          <w:rFonts w:ascii="Times New Roman" w:hAnsi="Times New Roman" w:cs="Times New Roman"/>
          <w:sz w:val="24"/>
          <w:szCs w:val="24"/>
        </w:rPr>
        <w:t>(2), 194-199.</w:t>
      </w:r>
    </w:p>
    <w:p w14:paraId="4F6CCC7C" w14:textId="77777777" w:rsidR="00F20820" w:rsidRPr="00F20820" w:rsidRDefault="00F20820" w:rsidP="00F20820">
      <w:pPr>
        <w:spacing w:after="0" w:line="480" w:lineRule="auto"/>
        <w:ind w:left="284" w:hanging="284"/>
        <w:rPr>
          <w:rFonts w:ascii="Times New Roman" w:hAnsi="Times New Roman" w:cs="Times New Roman"/>
          <w:sz w:val="24"/>
          <w:szCs w:val="24"/>
        </w:rPr>
      </w:pPr>
      <w:r w:rsidRPr="00F20820">
        <w:rPr>
          <w:rFonts w:ascii="Times New Roman" w:hAnsi="Times New Roman" w:cs="Times New Roman"/>
          <w:sz w:val="24"/>
          <w:szCs w:val="24"/>
        </w:rPr>
        <w:t>Pirtle, C. J., Payne, K., &amp; Drolet, B. C. (2019). Telehealth: Legal and Ethical Considerations for Success. Telehealth and Medicine Today.</w:t>
      </w:r>
    </w:p>
    <w:p w14:paraId="1BED9886" w14:textId="77777777" w:rsidR="00F20820" w:rsidRPr="00F20820" w:rsidRDefault="00F20820" w:rsidP="00F20820">
      <w:pPr>
        <w:spacing w:after="0" w:line="480" w:lineRule="auto"/>
        <w:ind w:left="284" w:hanging="284"/>
        <w:rPr>
          <w:rFonts w:ascii="Times New Roman" w:hAnsi="Times New Roman" w:cs="Times New Roman"/>
          <w:sz w:val="24"/>
          <w:szCs w:val="24"/>
        </w:rPr>
      </w:pPr>
      <w:r w:rsidRPr="00F20820">
        <w:rPr>
          <w:rFonts w:ascii="Times New Roman" w:hAnsi="Times New Roman" w:cs="Times New Roman"/>
          <w:sz w:val="24"/>
          <w:szCs w:val="24"/>
        </w:rPr>
        <w:t>Rubin, R. (2019). Medicare Advantage Expands Telehealth Services. Jama, 321(20), 1964-1964.</w:t>
      </w:r>
    </w:p>
    <w:p w14:paraId="0501209A" w14:textId="77777777" w:rsidR="00F20820" w:rsidRPr="0018726F" w:rsidRDefault="00F20820" w:rsidP="00F20820">
      <w:pPr>
        <w:autoSpaceDE w:val="0"/>
        <w:autoSpaceDN w:val="0"/>
        <w:adjustRightInd w:val="0"/>
        <w:spacing w:after="0"/>
        <w:ind w:left="284" w:hanging="284"/>
        <w:rPr>
          <w:szCs w:val="24"/>
        </w:rPr>
      </w:pPr>
    </w:p>
    <w:p w14:paraId="174C7835" w14:textId="77777777" w:rsidR="00F20820" w:rsidRPr="0018726F" w:rsidRDefault="00F20820" w:rsidP="00F20820">
      <w:pPr>
        <w:spacing w:after="0"/>
        <w:ind w:left="660" w:hangingChars="300" w:hanging="660"/>
        <w:rPr>
          <w:szCs w:val="24"/>
        </w:rPr>
      </w:pPr>
    </w:p>
    <w:p w14:paraId="3585745F" w14:textId="77777777" w:rsidR="003111A1" w:rsidRDefault="003111A1" w:rsidP="003111A1">
      <w:pPr>
        <w:rPr>
          <w:sz w:val="24"/>
          <w:szCs w:val="24"/>
        </w:rPr>
      </w:pPr>
    </w:p>
    <w:sectPr w:rsidR="003111A1" w:rsidSect="003111A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24DF11" w14:textId="77777777" w:rsidR="003E7C1B" w:rsidRDefault="003E7C1B" w:rsidP="003111A1">
      <w:pPr>
        <w:spacing w:after="0" w:line="240" w:lineRule="auto"/>
      </w:pPr>
      <w:r>
        <w:separator/>
      </w:r>
    </w:p>
  </w:endnote>
  <w:endnote w:type="continuationSeparator" w:id="0">
    <w:p w14:paraId="525A52EA" w14:textId="77777777" w:rsidR="003E7C1B" w:rsidRDefault="003E7C1B" w:rsidP="00311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5EE3BC" w14:textId="77777777" w:rsidR="003E7C1B" w:rsidRDefault="003E7C1B" w:rsidP="003111A1">
      <w:pPr>
        <w:spacing w:after="0" w:line="240" w:lineRule="auto"/>
      </w:pPr>
      <w:r>
        <w:separator/>
      </w:r>
    </w:p>
  </w:footnote>
  <w:footnote w:type="continuationSeparator" w:id="0">
    <w:p w14:paraId="25610682" w14:textId="77777777" w:rsidR="003E7C1B" w:rsidRDefault="003E7C1B" w:rsidP="00311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12A36" w14:textId="77777777" w:rsidR="003111A1" w:rsidRPr="003F182F" w:rsidRDefault="00C8449B">
    <w:pPr>
      <w:pStyle w:val="Header"/>
      <w:rPr>
        <w:rFonts w:ascii="Times New Roman" w:hAnsi="Times New Roman" w:cs="Times New Roman"/>
        <w:sz w:val="24"/>
        <w:szCs w:val="24"/>
      </w:rPr>
    </w:pPr>
    <w:r w:rsidRPr="003F182F">
      <w:rPr>
        <w:rFonts w:ascii="Times New Roman" w:hAnsi="Times New Roman" w:cs="Times New Roman"/>
        <w:sz w:val="24"/>
        <w:szCs w:val="24"/>
      </w:rPr>
      <w:t>Getting Started</w:t>
    </w:r>
    <w:r w:rsidR="003111A1" w:rsidRPr="003F182F">
      <w:rPr>
        <w:rFonts w:ascii="Times New Roman" w:hAnsi="Times New Roman" w:cs="Times New Roman"/>
        <w:sz w:val="24"/>
        <w:szCs w:val="24"/>
      </w:rPr>
      <w:tab/>
    </w:r>
    <w:r w:rsidR="003111A1" w:rsidRPr="003F182F">
      <w:rPr>
        <w:rFonts w:ascii="Times New Roman" w:hAnsi="Times New Roman" w:cs="Times New Roman"/>
        <w:sz w:val="24"/>
        <w:szCs w:val="24"/>
      </w:rPr>
      <w:tab/>
    </w:r>
    <w:sdt>
      <w:sdtPr>
        <w:rPr>
          <w:rFonts w:ascii="Times New Roman" w:hAnsi="Times New Roman" w:cs="Times New Roman"/>
          <w:sz w:val="24"/>
          <w:szCs w:val="24"/>
        </w:rPr>
        <w:id w:val="2107687733"/>
        <w:docPartObj>
          <w:docPartGallery w:val="Page Numbers (Top of Page)"/>
          <w:docPartUnique/>
        </w:docPartObj>
      </w:sdtPr>
      <w:sdtEndPr>
        <w:rPr>
          <w:noProof/>
        </w:rPr>
      </w:sdtEndPr>
      <w:sdtContent>
        <w:r w:rsidR="003111A1" w:rsidRPr="003F182F">
          <w:rPr>
            <w:rFonts w:ascii="Times New Roman" w:hAnsi="Times New Roman" w:cs="Times New Roman"/>
            <w:sz w:val="24"/>
            <w:szCs w:val="24"/>
          </w:rPr>
          <w:fldChar w:fldCharType="begin"/>
        </w:r>
        <w:r w:rsidR="003111A1" w:rsidRPr="003F182F">
          <w:rPr>
            <w:rFonts w:ascii="Times New Roman" w:hAnsi="Times New Roman" w:cs="Times New Roman"/>
            <w:sz w:val="24"/>
            <w:szCs w:val="24"/>
          </w:rPr>
          <w:instrText xml:space="preserve"> PAGE   \* MERGEFORMAT </w:instrText>
        </w:r>
        <w:r w:rsidR="003111A1" w:rsidRPr="003F182F">
          <w:rPr>
            <w:rFonts w:ascii="Times New Roman" w:hAnsi="Times New Roman" w:cs="Times New Roman"/>
            <w:sz w:val="24"/>
            <w:szCs w:val="24"/>
          </w:rPr>
          <w:fldChar w:fldCharType="separate"/>
        </w:r>
        <w:r w:rsidR="008374E2">
          <w:rPr>
            <w:rFonts w:ascii="Times New Roman" w:hAnsi="Times New Roman" w:cs="Times New Roman"/>
            <w:noProof/>
            <w:sz w:val="24"/>
            <w:szCs w:val="24"/>
          </w:rPr>
          <w:t>5</w:t>
        </w:r>
        <w:r w:rsidR="003111A1" w:rsidRPr="003F182F">
          <w:rPr>
            <w:rFonts w:ascii="Times New Roman" w:hAnsi="Times New Roman" w:cs="Times New Roman"/>
            <w:noProof/>
            <w:sz w:val="24"/>
            <w:szCs w:val="24"/>
          </w:rPr>
          <w:fldChar w:fldCharType="end"/>
        </w:r>
      </w:sdtContent>
    </w:sdt>
  </w:p>
  <w:p w14:paraId="6BFD3F38" w14:textId="77777777" w:rsidR="003111A1" w:rsidRDefault="003111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1945A5" w14:textId="77777777" w:rsidR="003D3780" w:rsidRPr="00E009FC" w:rsidRDefault="00C8449B">
    <w:pPr>
      <w:pStyle w:val="Header"/>
      <w:rPr>
        <w:rFonts w:ascii="Times New Roman" w:hAnsi="Times New Roman" w:cs="Times New Roman"/>
        <w:sz w:val="24"/>
        <w:szCs w:val="24"/>
      </w:rPr>
    </w:pPr>
    <w:r w:rsidRPr="00E009FC">
      <w:rPr>
        <w:rFonts w:ascii="Times New Roman" w:hAnsi="Times New Roman" w:cs="Times New Roman"/>
        <w:sz w:val="24"/>
        <w:szCs w:val="24"/>
      </w:rPr>
      <w:t>Running Head: GETTING STARTED</w:t>
    </w:r>
    <w:r w:rsidR="003D3780" w:rsidRPr="00E009FC">
      <w:rPr>
        <w:rFonts w:ascii="Times New Roman" w:hAnsi="Times New Roman" w:cs="Times New Roman"/>
        <w:sz w:val="24"/>
        <w:szCs w:val="24"/>
      </w:rPr>
      <w:tab/>
    </w:r>
    <w:r w:rsidR="003D3780" w:rsidRPr="00E009FC">
      <w:rPr>
        <w:rFonts w:ascii="Times New Roman" w:hAnsi="Times New Roman" w:cs="Times New Roman"/>
        <w:sz w:val="24"/>
        <w:szCs w:val="24"/>
      </w:rPr>
      <w:tab/>
    </w:r>
    <w:sdt>
      <w:sdtPr>
        <w:rPr>
          <w:rFonts w:ascii="Times New Roman" w:hAnsi="Times New Roman" w:cs="Times New Roman"/>
          <w:sz w:val="24"/>
          <w:szCs w:val="24"/>
        </w:rPr>
        <w:id w:val="1906188638"/>
        <w:docPartObj>
          <w:docPartGallery w:val="Page Numbers (Top of Page)"/>
          <w:docPartUnique/>
        </w:docPartObj>
      </w:sdtPr>
      <w:sdtEndPr>
        <w:rPr>
          <w:noProof/>
        </w:rPr>
      </w:sdtEndPr>
      <w:sdtContent>
        <w:r w:rsidR="003D3780" w:rsidRPr="00E009FC">
          <w:rPr>
            <w:rFonts w:ascii="Times New Roman" w:hAnsi="Times New Roman" w:cs="Times New Roman"/>
            <w:sz w:val="24"/>
            <w:szCs w:val="24"/>
          </w:rPr>
          <w:fldChar w:fldCharType="begin"/>
        </w:r>
        <w:r w:rsidR="003D3780" w:rsidRPr="00E009FC">
          <w:rPr>
            <w:rFonts w:ascii="Times New Roman" w:hAnsi="Times New Roman" w:cs="Times New Roman"/>
            <w:sz w:val="24"/>
            <w:szCs w:val="24"/>
          </w:rPr>
          <w:instrText xml:space="preserve"> PAGE   \* MERGEFORMAT </w:instrText>
        </w:r>
        <w:r w:rsidR="003D3780" w:rsidRPr="00E009FC">
          <w:rPr>
            <w:rFonts w:ascii="Times New Roman" w:hAnsi="Times New Roman" w:cs="Times New Roman"/>
            <w:sz w:val="24"/>
            <w:szCs w:val="24"/>
          </w:rPr>
          <w:fldChar w:fldCharType="separate"/>
        </w:r>
        <w:r w:rsidR="008374E2">
          <w:rPr>
            <w:rFonts w:ascii="Times New Roman" w:hAnsi="Times New Roman" w:cs="Times New Roman"/>
            <w:noProof/>
            <w:sz w:val="24"/>
            <w:szCs w:val="24"/>
          </w:rPr>
          <w:t>1</w:t>
        </w:r>
        <w:r w:rsidR="003D3780" w:rsidRPr="00E009FC">
          <w:rPr>
            <w:rFonts w:ascii="Times New Roman" w:hAnsi="Times New Roman" w:cs="Times New Roman"/>
            <w:noProof/>
            <w:sz w:val="24"/>
            <w:szCs w:val="24"/>
          </w:rPr>
          <w:fldChar w:fldCharType="end"/>
        </w:r>
      </w:sdtContent>
    </w:sdt>
  </w:p>
  <w:p w14:paraId="2D91B4AB" w14:textId="77777777" w:rsidR="003D3780" w:rsidRDefault="003D37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616E0E"/>
    <w:multiLevelType w:val="hybridMultilevel"/>
    <w:tmpl w:val="9A925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8AD"/>
    <w:rsid w:val="00023127"/>
    <w:rsid w:val="0002460A"/>
    <w:rsid w:val="000317E9"/>
    <w:rsid w:val="000B0E50"/>
    <w:rsid w:val="000B1C4D"/>
    <w:rsid w:val="000C0136"/>
    <w:rsid w:val="000D00ED"/>
    <w:rsid w:val="000D2812"/>
    <w:rsid w:val="001D6B1B"/>
    <w:rsid w:val="00224535"/>
    <w:rsid w:val="002421E4"/>
    <w:rsid w:val="00247591"/>
    <w:rsid w:val="002A4F6B"/>
    <w:rsid w:val="002F16BD"/>
    <w:rsid w:val="003111A1"/>
    <w:rsid w:val="003642BC"/>
    <w:rsid w:val="003D3780"/>
    <w:rsid w:val="003E7C1B"/>
    <w:rsid w:val="003F182F"/>
    <w:rsid w:val="003F2AED"/>
    <w:rsid w:val="004B1D09"/>
    <w:rsid w:val="00563EF1"/>
    <w:rsid w:val="0057293E"/>
    <w:rsid w:val="00591CCE"/>
    <w:rsid w:val="005B5425"/>
    <w:rsid w:val="005E18AD"/>
    <w:rsid w:val="00653CA1"/>
    <w:rsid w:val="006A7D83"/>
    <w:rsid w:val="007C5171"/>
    <w:rsid w:val="007D54F2"/>
    <w:rsid w:val="007D73F4"/>
    <w:rsid w:val="0080384E"/>
    <w:rsid w:val="008055F6"/>
    <w:rsid w:val="008374E2"/>
    <w:rsid w:val="00846A27"/>
    <w:rsid w:val="008574B2"/>
    <w:rsid w:val="00984598"/>
    <w:rsid w:val="00A015B2"/>
    <w:rsid w:val="00AC360B"/>
    <w:rsid w:val="00B01E98"/>
    <w:rsid w:val="00B04E04"/>
    <w:rsid w:val="00B53DB5"/>
    <w:rsid w:val="00B73FD4"/>
    <w:rsid w:val="00B856C6"/>
    <w:rsid w:val="00BA0ABA"/>
    <w:rsid w:val="00BC5753"/>
    <w:rsid w:val="00BE54BE"/>
    <w:rsid w:val="00C706F6"/>
    <w:rsid w:val="00C8449B"/>
    <w:rsid w:val="00C9029A"/>
    <w:rsid w:val="00D52DEB"/>
    <w:rsid w:val="00DF58F6"/>
    <w:rsid w:val="00E009FC"/>
    <w:rsid w:val="00E11676"/>
    <w:rsid w:val="00E21EC6"/>
    <w:rsid w:val="00F20820"/>
    <w:rsid w:val="00F36615"/>
    <w:rsid w:val="00FB6E7D"/>
    <w:rsid w:val="00FD0404"/>
    <w:rsid w:val="00FD0A8C"/>
    <w:rsid w:val="00FD4F4E"/>
    <w:rsid w:val="00FD6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BAA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8AD"/>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unhideWhenUsed/>
    <w:rsid w:val="005E18AD"/>
    <w:pPr>
      <w:spacing w:after="0" w:line="240" w:lineRule="auto"/>
    </w:pPr>
    <w:rPr>
      <w:rFonts w:eastAsiaTheme="minorEastAsia"/>
      <w:color w:val="000000" w:themeColor="text1" w:themeShade="BF"/>
      <w:lang w:eastAsia="zh-CN"/>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Accent5">
    <w:name w:val="Medium List 2 Accent 5"/>
    <w:basedOn w:val="TableNormal"/>
    <w:uiPriority w:val="66"/>
    <w:unhideWhenUsed/>
    <w:rsid w:val="005E18AD"/>
    <w:pPr>
      <w:spacing w:after="0" w:line="240" w:lineRule="auto"/>
    </w:pPr>
    <w:rPr>
      <w:rFonts w:asciiTheme="majorHAnsi" w:eastAsiaTheme="majorEastAsia" w:hAnsiTheme="majorHAnsi" w:cstheme="majorBidi"/>
      <w:color w:val="000000" w:themeColor="text1"/>
      <w:lang w:eastAsia="zh-CN"/>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311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1A1"/>
    <w:rPr>
      <w:rFonts w:eastAsiaTheme="minorEastAsia"/>
      <w:lang w:eastAsia="zh-CN"/>
    </w:rPr>
  </w:style>
  <w:style w:type="paragraph" w:styleId="Footer">
    <w:name w:val="footer"/>
    <w:basedOn w:val="Normal"/>
    <w:link w:val="FooterChar"/>
    <w:uiPriority w:val="99"/>
    <w:unhideWhenUsed/>
    <w:rsid w:val="00311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1A1"/>
    <w:rPr>
      <w:rFonts w:eastAsiaTheme="minorEastAsia"/>
      <w:lang w:eastAsia="zh-CN"/>
    </w:rPr>
  </w:style>
  <w:style w:type="paragraph" w:styleId="ListParagraph">
    <w:name w:val="List Paragraph"/>
    <w:basedOn w:val="Normal"/>
    <w:uiPriority w:val="34"/>
    <w:qFormat/>
    <w:rsid w:val="000317E9"/>
    <w:pPr>
      <w:ind w:left="720"/>
      <w:contextualSpacing/>
    </w:pPr>
  </w:style>
  <w:style w:type="table" w:styleId="TableGrid">
    <w:name w:val="Table Grid"/>
    <w:basedOn w:val="TableNormal"/>
    <w:uiPriority w:val="59"/>
    <w:rsid w:val="00F208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8AD"/>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unhideWhenUsed/>
    <w:rsid w:val="005E18AD"/>
    <w:pPr>
      <w:spacing w:after="0" w:line="240" w:lineRule="auto"/>
    </w:pPr>
    <w:rPr>
      <w:rFonts w:eastAsiaTheme="minorEastAsia"/>
      <w:color w:val="000000" w:themeColor="text1" w:themeShade="BF"/>
      <w:lang w:eastAsia="zh-CN"/>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Accent5">
    <w:name w:val="Medium List 2 Accent 5"/>
    <w:basedOn w:val="TableNormal"/>
    <w:uiPriority w:val="66"/>
    <w:unhideWhenUsed/>
    <w:rsid w:val="005E18AD"/>
    <w:pPr>
      <w:spacing w:after="0" w:line="240" w:lineRule="auto"/>
    </w:pPr>
    <w:rPr>
      <w:rFonts w:asciiTheme="majorHAnsi" w:eastAsiaTheme="majorEastAsia" w:hAnsiTheme="majorHAnsi" w:cstheme="majorBidi"/>
      <w:color w:val="000000" w:themeColor="text1"/>
      <w:lang w:eastAsia="zh-CN"/>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311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1A1"/>
    <w:rPr>
      <w:rFonts w:eastAsiaTheme="minorEastAsia"/>
      <w:lang w:eastAsia="zh-CN"/>
    </w:rPr>
  </w:style>
  <w:style w:type="paragraph" w:styleId="Footer">
    <w:name w:val="footer"/>
    <w:basedOn w:val="Normal"/>
    <w:link w:val="FooterChar"/>
    <w:uiPriority w:val="99"/>
    <w:unhideWhenUsed/>
    <w:rsid w:val="00311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1A1"/>
    <w:rPr>
      <w:rFonts w:eastAsiaTheme="minorEastAsia"/>
      <w:lang w:eastAsia="zh-CN"/>
    </w:rPr>
  </w:style>
  <w:style w:type="paragraph" w:styleId="ListParagraph">
    <w:name w:val="List Paragraph"/>
    <w:basedOn w:val="Normal"/>
    <w:uiPriority w:val="34"/>
    <w:qFormat/>
    <w:rsid w:val="000317E9"/>
    <w:pPr>
      <w:ind w:left="720"/>
      <w:contextualSpacing/>
    </w:pPr>
  </w:style>
  <w:style w:type="table" w:styleId="TableGrid">
    <w:name w:val="Table Grid"/>
    <w:basedOn w:val="TableNormal"/>
    <w:uiPriority w:val="59"/>
    <w:rsid w:val="00F208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412583">
      <w:bodyDiv w:val="1"/>
      <w:marLeft w:val="0"/>
      <w:marRight w:val="0"/>
      <w:marTop w:val="0"/>
      <w:marBottom w:val="0"/>
      <w:divBdr>
        <w:top w:val="none" w:sz="0" w:space="0" w:color="auto"/>
        <w:left w:val="none" w:sz="0" w:space="0" w:color="auto"/>
        <w:bottom w:val="none" w:sz="0" w:space="0" w:color="auto"/>
        <w:right w:val="none" w:sz="0" w:space="0" w:color="auto"/>
      </w:divBdr>
    </w:div>
    <w:div w:id="738133394">
      <w:bodyDiv w:val="1"/>
      <w:marLeft w:val="0"/>
      <w:marRight w:val="0"/>
      <w:marTop w:val="0"/>
      <w:marBottom w:val="0"/>
      <w:divBdr>
        <w:top w:val="none" w:sz="0" w:space="0" w:color="auto"/>
        <w:left w:val="none" w:sz="0" w:space="0" w:color="auto"/>
        <w:bottom w:val="none" w:sz="0" w:space="0" w:color="auto"/>
        <w:right w:val="none" w:sz="0" w:space="0" w:color="auto"/>
      </w:divBdr>
    </w:div>
    <w:div w:id="767316747">
      <w:bodyDiv w:val="1"/>
      <w:marLeft w:val="0"/>
      <w:marRight w:val="0"/>
      <w:marTop w:val="0"/>
      <w:marBottom w:val="0"/>
      <w:divBdr>
        <w:top w:val="none" w:sz="0" w:space="0" w:color="auto"/>
        <w:left w:val="none" w:sz="0" w:space="0" w:color="auto"/>
        <w:bottom w:val="none" w:sz="0" w:space="0" w:color="auto"/>
        <w:right w:val="none" w:sz="0" w:space="0" w:color="auto"/>
      </w:divBdr>
    </w:div>
    <w:div w:id="1030953884">
      <w:bodyDiv w:val="1"/>
      <w:marLeft w:val="0"/>
      <w:marRight w:val="0"/>
      <w:marTop w:val="0"/>
      <w:marBottom w:val="0"/>
      <w:divBdr>
        <w:top w:val="none" w:sz="0" w:space="0" w:color="auto"/>
        <w:left w:val="none" w:sz="0" w:space="0" w:color="auto"/>
        <w:bottom w:val="none" w:sz="0" w:space="0" w:color="auto"/>
        <w:right w:val="none" w:sz="0" w:space="0" w:color="auto"/>
      </w:divBdr>
    </w:div>
    <w:div w:id="1252854890">
      <w:bodyDiv w:val="1"/>
      <w:marLeft w:val="0"/>
      <w:marRight w:val="0"/>
      <w:marTop w:val="0"/>
      <w:marBottom w:val="0"/>
      <w:divBdr>
        <w:top w:val="none" w:sz="0" w:space="0" w:color="auto"/>
        <w:left w:val="none" w:sz="0" w:space="0" w:color="auto"/>
        <w:bottom w:val="none" w:sz="0" w:space="0" w:color="auto"/>
        <w:right w:val="none" w:sz="0" w:space="0" w:color="auto"/>
      </w:divBdr>
    </w:div>
    <w:div w:id="1500651694">
      <w:bodyDiv w:val="1"/>
      <w:marLeft w:val="0"/>
      <w:marRight w:val="0"/>
      <w:marTop w:val="0"/>
      <w:marBottom w:val="0"/>
      <w:divBdr>
        <w:top w:val="none" w:sz="0" w:space="0" w:color="auto"/>
        <w:left w:val="none" w:sz="0" w:space="0" w:color="auto"/>
        <w:bottom w:val="none" w:sz="0" w:space="0" w:color="auto"/>
        <w:right w:val="none" w:sz="0" w:space="0" w:color="auto"/>
      </w:divBdr>
    </w:div>
    <w:div w:id="1643805947">
      <w:bodyDiv w:val="1"/>
      <w:marLeft w:val="0"/>
      <w:marRight w:val="0"/>
      <w:marTop w:val="0"/>
      <w:marBottom w:val="0"/>
      <w:divBdr>
        <w:top w:val="none" w:sz="0" w:space="0" w:color="auto"/>
        <w:left w:val="none" w:sz="0" w:space="0" w:color="auto"/>
        <w:bottom w:val="none" w:sz="0" w:space="0" w:color="auto"/>
        <w:right w:val="none" w:sz="0" w:space="0" w:color="auto"/>
      </w:divBdr>
    </w:div>
    <w:div w:id="1806192185">
      <w:bodyDiv w:val="1"/>
      <w:marLeft w:val="0"/>
      <w:marRight w:val="0"/>
      <w:marTop w:val="0"/>
      <w:marBottom w:val="0"/>
      <w:divBdr>
        <w:top w:val="none" w:sz="0" w:space="0" w:color="auto"/>
        <w:left w:val="none" w:sz="0" w:space="0" w:color="auto"/>
        <w:bottom w:val="none" w:sz="0" w:space="0" w:color="auto"/>
        <w:right w:val="none" w:sz="0" w:space="0" w:color="auto"/>
      </w:divBdr>
    </w:div>
    <w:div w:id="199684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C8C05-82DF-4E82-8E72-8F8ABF263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2183</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Noemi</dc:creator>
  <cp:keywords/>
  <dc:description/>
  <cp:lastModifiedBy>BRAYO</cp:lastModifiedBy>
  <cp:revision>20</cp:revision>
  <dcterms:created xsi:type="dcterms:W3CDTF">2019-10-25T02:44:00Z</dcterms:created>
  <dcterms:modified xsi:type="dcterms:W3CDTF">2019-10-28T21:55:00Z</dcterms:modified>
</cp:coreProperties>
</file>